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800" w:type="pct"/>
        <w:jc w:val="center"/>
        <w:tblCellSpacing w:w="0" w:type="dxa"/>
        <w:tblCellMar>
          <w:left w:w="0" w:type="dxa"/>
          <w:right w:w="0" w:type="dxa"/>
        </w:tblCellMar>
        <w:tblLook w:val="04A0" w:firstRow="1" w:lastRow="0" w:firstColumn="1" w:lastColumn="0" w:noHBand="0" w:noVBand="1"/>
      </w:tblPr>
      <w:tblGrid>
        <w:gridCol w:w="7974"/>
      </w:tblGrid>
      <w:tr w:rsidR="00AE0424" w:rsidRPr="00AE0424">
        <w:trPr>
          <w:tblCellSpacing w:w="0" w:type="dxa"/>
          <w:jc w:val="center"/>
        </w:trPr>
        <w:tc>
          <w:tcPr>
            <w:tcW w:w="0" w:type="auto"/>
            <w:vAlign w:val="center"/>
            <w:hideMark/>
          </w:tcPr>
          <w:p w:rsidR="00AE0424" w:rsidRPr="00AE0424" w:rsidRDefault="00AE0424" w:rsidP="00AE0424">
            <w:pPr>
              <w:widowControl/>
              <w:jc w:val="center"/>
              <w:rPr>
                <w:rFonts w:ascii="新細明體" w:eastAsia="新細明體" w:hAnsi="新細明體" w:cs="新細明體"/>
                <w:color w:val="333333"/>
                <w:kern w:val="0"/>
                <w:sz w:val="13"/>
                <w:szCs w:val="13"/>
              </w:rPr>
            </w:pPr>
          </w:p>
        </w:tc>
      </w:tr>
      <w:tr w:rsidR="00AE0424" w:rsidRPr="00AE0424">
        <w:trPr>
          <w:trHeight w:val="3000"/>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398"/>
              <w:gridCol w:w="6456"/>
              <w:gridCol w:w="1120"/>
            </w:tblGrid>
            <w:tr w:rsidR="00AE0424" w:rsidRPr="00AE0424" w:rsidTr="00AE0424">
              <w:trPr>
                <w:trHeight w:val="60"/>
                <w:tblCellSpacing w:w="0" w:type="dxa"/>
                <w:jc w:val="center"/>
              </w:trPr>
              <w:tc>
                <w:tcPr>
                  <w:tcW w:w="250" w:type="pct"/>
                  <w:vAlign w:val="center"/>
                  <w:hideMark/>
                </w:tcPr>
                <w:p w:rsidR="00AE0424" w:rsidRPr="00AE0424" w:rsidRDefault="00AE0424" w:rsidP="00AE0424">
                  <w:pPr>
                    <w:widowControl/>
                    <w:rPr>
                      <w:rFonts w:ascii="新細明體" w:eastAsia="新細明體" w:hAnsi="新細明體" w:cs="新細明體"/>
                      <w:color w:val="333333"/>
                      <w:kern w:val="0"/>
                      <w:sz w:val="6"/>
                      <w:szCs w:val="13"/>
                    </w:rPr>
                  </w:pPr>
                </w:p>
              </w:tc>
              <w:tc>
                <w:tcPr>
                  <w:tcW w:w="4048" w:type="pct"/>
                  <w:vAlign w:val="center"/>
                  <w:hideMark/>
                </w:tcPr>
                <w:p w:rsidR="00AE0424" w:rsidRPr="00AE0424" w:rsidRDefault="00AE0424" w:rsidP="00AE0424">
                  <w:pPr>
                    <w:widowControl/>
                    <w:spacing w:line="60" w:lineRule="atLeast"/>
                    <w:jc w:val="right"/>
                    <w:rPr>
                      <w:rFonts w:ascii="新細明體" w:eastAsia="新細明體" w:hAnsi="新細明體" w:cs="新細明體"/>
                      <w:color w:val="333333"/>
                      <w:kern w:val="0"/>
                      <w:sz w:val="13"/>
                      <w:szCs w:val="13"/>
                    </w:rPr>
                  </w:pPr>
                </w:p>
              </w:tc>
              <w:tc>
                <w:tcPr>
                  <w:tcW w:w="0" w:type="auto"/>
                  <w:vAlign w:val="center"/>
                  <w:hideMark/>
                </w:tcPr>
                <w:p w:rsidR="00AE0424" w:rsidRPr="00AE0424" w:rsidRDefault="00AE0424" w:rsidP="00AE0424">
                  <w:pPr>
                    <w:widowControl/>
                    <w:spacing w:line="60" w:lineRule="atLeast"/>
                    <w:jc w:val="right"/>
                    <w:rPr>
                      <w:rFonts w:ascii="新細明體" w:eastAsia="新細明體" w:hAnsi="新細明體" w:cs="新細明體"/>
                      <w:color w:val="333333"/>
                      <w:kern w:val="0"/>
                      <w:sz w:val="13"/>
                      <w:szCs w:val="13"/>
                    </w:rPr>
                  </w:pPr>
                </w:p>
              </w:tc>
            </w:tr>
            <w:tr w:rsidR="00AE0424" w:rsidRPr="00AE0424">
              <w:trPr>
                <w:trHeight w:val="280"/>
                <w:tblCellSpacing w:w="0" w:type="dxa"/>
                <w:jc w:val="center"/>
              </w:trPr>
              <w:tc>
                <w:tcPr>
                  <w:tcW w:w="0" w:type="auto"/>
                  <w:gridSpan w:val="3"/>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399"/>
                    <w:gridCol w:w="7569"/>
                    <w:gridCol w:w="6"/>
                  </w:tblGrid>
                  <w:tr w:rsidR="00D32049" w:rsidRPr="00D32049">
                    <w:trPr>
                      <w:trHeight w:val="280"/>
                      <w:tblCellSpacing w:w="0" w:type="dxa"/>
                      <w:jc w:val="center"/>
                    </w:trPr>
                    <w:tc>
                      <w:tcPr>
                        <w:tcW w:w="0" w:type="auto"/>
                        <w:gridSpan w:val="3"/>
                        <w:vAlign w:val="center"/>
                        <w:hideMark/>
                      </w:tcPr>
                      <w:p w:rsidR="009B7000" w:rsidRPr="009B7000" w:rsidRDefault="009B7000" w:rsidP="009B7000">
                        <w:pPr>
                          <w:jc w:val="center"/>
                          <w:rPr>
                            <w:sz w:val="48"/>
                            <w:szCs w:val="48"/>
                          </w:rPr>
                        </w:pPr>
                        <w:proofErr w:type="gramStart"/>
                        <w:r w:rsidRPr="009B7000">
                          <w:rPr>
                            <w:rFonts w:ascii="新細明體" w:eastAsia="新細明體" w:hAnsi="新細明體" w:cs="新細明體" w:hint="eastAsia"/>
                            <w:b/>
                            <w:bCs/>
                            <w:color w:val="333333"/>
                            <w:kern w:val="0"/>
                            <w:sz w:val="48"/>
                            <w:szCs w:val="48"/>
                          </w:rPr>
                          <w:t>藝典新意滿城香</w:t>
                        </w:r>
                        <w:proofErr w:type="gramEnd"/>
                        <w:r w:rsidRPr="009B7000">
                          <w:rPr>
                            <w:rFonts w:ascii="新細明體" w:eastAsia="新細明體" w:hAnsi="新細明體" w:cs="新細明體" w:hint="eastAsia"/>
                            <w:b/>
                            <w:bCs/>
                            <w:color w:val="333333"/>
                            <w:kern w:val="0"/>
                            <w:sz w:val="48"/>
                            <w:szCs w:val="48"/>
                          </w:rPr>
                          <w:t xml:space="preserve"> 民俗技藝在石門</w:t>
                        </w:r>
                      </w:p>
                      <w:tbl>
                        <w:tblPr>
                          <w:tblW w:w="5000" w:type="pct"/>
                          <w:jc w:val="center"/>
                          <w:tblCellSpacing w:w="0" w:type="dxa"/>
                          <w:tblCellMar>
                            <w:left w:w="0" w:type="dxa"/>
                            <w:right w:w="0" w:type="dxa"/>
                          </w:tblCellMar>
                          <w:tblLook w:val="04A0" w:firstRow="1" w:lastRow="0" w:firstColumn="1" w:lastColumn="0" w:noHBand="0" w:noVBand="1"/>
                        </w:tblPr>
                        <w:tblGrid>
                          <w:gridCol w:w="7575"/>
                          <w:gridCol w:w="399"/>
                        </w:tblGrid>
                        <w:tr w:rsidR="00D32049" w:rsidRPr="00D32049" w:rsidTr="009B7000">
                          <w:trPr>
                            <w:trHeight w:val="280"/>
                            <w:tblCellSpacing w:w="0" w:type="dxa"/>
                            <w:jc w:val="center"/>
                          </w:trPr>
                          <w:tc>
                            <w:tcPr>
                              <w:tcW w:w="4750" w:type="pct"/>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322"/>
                                <w:gridCol w:w="2256"/>
                                <w:gridCol w:w="2418"/>
                                <w:gridCol w:w="2579"/>
                              </w:tblGrid>
                              <w:tr w:rsidR="00D32049" w:rsidRPr="00D32049" w:rsidTr="009B7000">
                                <w:trPr>
                                  <w:trHeight w:val="280"/>
                                  <w:tblCellSpacing w:w="0" w:type="dxa"/>
                                  <w:jc w:val="center"/>
                                </w:trPr>
                                <w:tc>
                                  <w:tcPr>
                                    <w:tcW w:w="213" w:type="pct"/>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c>
                                  <w:tcPr>
                                    <w:tcW w:w="1489" w:type="pct"/>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r w:rsidRPr="00D32049">
                                      <w:rPr>
                                        <w:rFonts w:ascii="新細明體" w:eastAsia="新細明體" w:hAnsi="新細明體" w:cs="新細明體" w:hint="eastAsia"/>
                                        <w:color w:val="333333"/>
                                        <w:kern w:val="0"/>
                                        <w:sz w:val="13"/>
                                        <w:szCs w:val="13"/>
                                      </w:rPr>
                                      <w:t xml:space="preserve">新聞日期： </w:t>
                                    </w:r>
                                    <w:r w:rsidRPr="00D32049">
                                      <w:rPr>
                                        <w:rFonts w:ascii="新細明體" w:eastAsia="新細明體" w:hAnsi="新細明體" w:cs="新細明體" w:hint="eastAsia"/>
                                        <w:color w:val="FF0000"/>
                                        <w:kern w:val="0"/>
                                        <w:sz w:val="13"/>
                                        <w:szCs w:val="13"/>
                                      </w:rPr>
                                      <w:t>2012/11/30</w:t>
                                    </w:r>
                                  </w:p>
                                </w:tc>
                                <w:tc>
                                  <w:tcPr>
                                    <w:tcW w:w="1596" w:type="pct"/>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r w:rsidRPr="00D32049">
                                      <w:rPr>
                                        <w:rFonts w:ascii="新細明體" w:eastAsia="新細明體" w:hAnsi="新細明體" w:cs="新細明體" w:hint="eastAsia"/>
                                        <w:color w:val="333333"/>
                                        <w:kern w:val="0"/>
                                        <w:sz w:val="13"/>
                                        <w:szCs w:val="13"/>
                                      </w:rPr>
                                      <w:t xml:space="preserve">發佈單位： </w:t>
                                    </w:r>
                                    <w:r w:rsidRPr="00D32049">
                                      <w:rPr>
                                        <w:rFonts w:ascii="新細明體" w:eastAsia="新細明體" w:hAnsi="新細明體" w:cs="新細明體" w:hint="eastAsia"/>
                                        <w:color w:val="FF0000"/>
                                        <w:kern w:val="0"/>
                                        <w:sz w:val="13"/>
                                        <w:szCs w:val="13"/>
                                      </w:rPr>
                                      <w:t>新北市政府教育局</w:t>
                                    </w:r>
                                  </w:p>
                                </w:tc>
                                <w:tc>
                                  <w:tcPr>
                                    <w:tcW w:w="1702" w:type="pct"/>
                                    <w:vAlign w:val="center"/>
                                    <w:hideMark/>
                                  </w:tcPr>
                                  <w:p w:rsidR="00D32049" w:rsidRPr="00D32049" w:rsidRDefault="00D32049" w:rsidP="009B7000">
                                    <w:pPr>
                                      <w:widowControl/>
                                      <w:rPr>
                                        <w:rFonts w:ascii="新細明體" w:eastAsia="新細明體" w:hAnsi="新細明體" w:cs="新細明體"/>
                                        <w:color w:val="333333"/>
                                        <w:kern w:val="0"/>
                                        <w:sz w:val="13"/>
                                        <w:szCs w:val="13"/>
                                      </w:rPr>
                                    </w:pPr>
                                    <w:r w:rsidRPr="00D32049">
                                      <w:rPr>
                                        <w:rFonts w:ascii="新細明體" w:eastAsia="新細明體" w:hAnsi="新細明體" w:cs="新細明體" w:hint="eastAsia"/>
                                        <w:color w:val="333333"/>
                                        <w:kern w:val="0"/>
                                        <w:sz w:val="13"/>
                                        <w:szCs w:val="13"/>
                                      </w:rPr>
                                      <w:t xml:space="preserve">發佈類別： </w:t>
                                    </w:r>
                                    <w:r w:rsidRPr="00D32049">
                                      <w:rPr>
                                        <w:rFonts w:ascii="新細明體" w:eastAsia="新細明體" w:hAnsi="新細明體" w:cs="新細明體" w:hint="eastAsia"/>
                                        <w:color w:val="FF0000"/>
                                        <w:kern w:val="0"/>
                                        <w:sz w:val="13"/>
                                        <w:szCs w:val="13"/>
                                      </w:rPr>
                                      <w:t>教育新聞　.</w:t>
                                    </w:r>
                                  </w:p>
                                </w:tc>
                              </w:tr>
                            </w:tbl>
                            <w:p w:rsidR="00D32049" w:rsidRPr="00D32049" w:rsidRDefault="00D32049" w:rsidP="00D32049">
                              <w:pPr>
                                <w:widowControl/>
                                <w:rPr>
                                  <w:rFonts w:ascii="新細明體" w:eastAsia="新細明體" w:hAnsi="新細明體" w:cs="新細明體"/>
                                  <w:color w:val="333333"/>
                                  <w:kern w:val="0"/>
                                  <w:sz w:val="13"/>
                                  <w:szCs w:val="13"/>
                                </w:rPr>
                              </w:pPr>
                            </w:p>
                          </w:tc>
                          <w:tc>
                            <w:tcPr>
                              <w:tcW w:w="250" w:type="pct"/>
                              <w:vAlign w:val="center"/>
                              <w:hideMark/>
                            </w:tcPr>
                            <w:p w:rsidR="00D32049" w:rsidRPr="00D32049" w:rsidRDefault="00D32049" w:rsidP="00D32049">
                              <w:pPr>
                                <w:widowControl/>
                                <w:jc w:val="right"/>
                                <w:rPr>
                                  <w:rFonts w:ascii="新細明體" w:eastAsia="新細明體" w:hAnsi="新細明體" w:cs="新細明體"/>
                                  <w:color w:val="333333"/>
                                  <w:kern w:val="0"/>
                                  <w:sz w:val="13"/>
                                  <w:szCs w:val="13"/>
                                </w:rPr>
                              </w:pPr>
                            </w:p>
                          </w:tc>
                        </w:tr>
                      </w:tbl>
                      <w:p w:rsidR="00D32049" w:rsidRPr="00D32049" w:rsidRDefault="00D32049" w:rsidP="00D32049">
                        <w:pPr>
                          <w:widowControl/>
                          <w:rPr>
                            <w:rFonts w:ascii="新細明體" w:eastAsia="新細明體" w:hAnsi="新細明體" w:cs="新細明體"/>
                            <w:color w:val="333333"/>
                            <w:kern w:val="0"/>
                            <w:sz w:val="13"/>
                            <w:szCs w:val="13"/>
                          </w:rPr>
                        </w:pPr>
                      </w:p>
                    </w:tc>
                  </w:tr>
                  <w:tr w:rsidR="00D32049" w:rsidRPr="00D32049">
                    <w:trPr>
                      <w:trHeight w:val="30"/>
                      <w:tblCellSpacing w:w="0" w:type="dxa"/>
                      <w:jc w:val="center"/>
                    </w:trPr>
                    <w:tc>
                      <w:tcPr>
                        <w:tcW w:w="0" w:type="auto"/>
                        <w:gridSpan w:val="3"/>
                        <w:shd w:val="clear" w:color="auto" w:fill="F3F3F3"/>
                        <w:vAlign w:val="center"/>
                        <w:hideMark/>
                      </w:tcPr>
                      <w:p w:rsidR="00D32049" w:rsidRPr="00D32049" w:rsidRDefault="00D32049" w:rsidP="00D32049">
                        <w:pPr>
                          <w:widowControl/>
                          <w:rPr>
                            <w:rFonts w:ascii="新細明體" w:eastAsia="新細明體" w:hAnsi="新細明體" w:cs="新細明體"/>
                            <w:color w:val="333333"/>
                            <w:kern w:val="0"/>
                            <w:sz w:val="4"/>
                            <w:szCs w:val="13"/>
                          </w:rPr>
                        </w:pPr>
                      </w:p>
                    </w:tc>
                  </w:tr>
                  <w:tr w:rsidR="00D32049" w:rsidRPr="00D32049">
                    <w:trPr>
                      <w:trHeight w:val="320"/>
                      <w:tblCellSpacing w:w="0" w:type="dxa"/>
                      <w:jc w:val="center"/>
                    </w:trPr>
                    <w:tc>
                      <w:tcPr>
                        <w:tcW w:w="250" w:type="pct"/>
                        <w:shd w:val="clear" w:color="auto" w:fill="F3F3F3"/>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c>
                      <w:tcPr>
                        <w:tcW w:w="0" w:type="auto"/>
                        <w:gridSpan w:val="2"/>
                        <w:shd w:val="clear" w:color="auto" w:fill="F3F3F3"/>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roofErr w:type="gramStart"/>
                        <w:r w:rsidRPr="00D32049">
                          <w:rPr>
                            <w:rFonts w:ascii="新細明體" w:eastAsia="新細明體" w:hAnsi="新細明體" w:cs="新細明體" w:hint="eastAsia"/>
                            <w:b/>
                            <w:bCs/>
                            <w:color w:val="333333"/>
                            <w:kern w:val="0"/>
                            <w:sz w:val="13"/>
                          </w:rPr>
                          <w:t>藝典新意滿城香</w:t>
                        </w:r>
                        <w:proofErr w:type="gramEnd"/>
                        <w:r w:rsidRPr="00D32049">
                          <w:rPr>
                            <w:rFonts w:ascii="新細明體" w:eastAsia="新細明體" w:hAnsi="新細明體" w:cs="新細明體" w:hint="eastAsia"/>
                            <w:b/>
                            <w:bCs/>
                            <w:color w:val="333333"/>
                            <w:kern w:val="0"/>
                            <w:sz w:val="13"/>
                          </w:rPr>
                          <w:t xml:space="preserve"> 民俗技藝在石門</w:t>
                        </w:r>
                      </w:p>
                    </w:tc>
                  </w:tr>
                  <w:tr w:rsidR="00D32049" w:rsidRPr="00D32049">
                    <w:trPr>
                      <w:trHeight w:val="30"/>
                      <w:tblCellSpacing w:w="0" w:type="dxa"/>
                      <w:jc w:val="center"/>
                    </w:trPr>
                    <w:tc>
                      <w:tcPr>
                        <w:tcW w:w="0" w:type="auto"/>
                        <w:gridSpan w:val="3"/>
                        <w:vAlign w:val="center"/>
                        <w:hideMark/>
                      </w:tcPr>
                      <w:p w:rsidR="00D32049" w:rsidRPr="00D32049" w:rsidRDefault="00D32049" w:rsidP="00D32049">
                        <w:pPr>
                          <w:widowControl/>
                          <w:rPr>
                            <w:rFonts w:ascii="新細明體" w:eastAsia="新細明體" w:hAnsi="新細明體" w:cs="新細明體"/>
                            <w:color w:val="333333"/>
                            <w:kern w:val="0"/>
                            <w:sz w:val="4"/>
                            <w:szCs w:val="13"/>
                          </w:rPr>
                        </w:pPr>
                      </w:p>
                    </w:tc>
                  </w:tr>
                  <w:tr w:rsidR="00D32049" w:rsidRPr="00D32049">
                    <w:trPr>
                      <w:tblCellSpacing w:w="0" w:type="dxa"/>
                      <w:jc w:val="center"/>
                    </w:trPr>
                    <w:tc>
                      <w:tcPr>
                        <w:tcW w:w="0" w:type="auto"/>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c>
                      <w:tcPr>
                        <w:tcW w:w="0" w:type="auto"/>
                        <w:hideMark/>
                      </w:tcPr>
                      <w:p w:rsidR="00D32049" w:rsidRPr="00D32049" w:rsidRDefault="00D32049" w:rsidP="00D32049">
                        <w:pPr>
                          <w:widowControl/>
                          <w:spacing w:line="200" w:lineRule="atLeast"/>
                          <w:rPr>
                            <w:rFonts w:ascii="Arial" w:eastAsia="新細明體" w:hAnsi="Arial" w:cs="Arial"/>
                            <w:color w:val="252F90"/>
                            <w:spacing w:val="20"/>
                            <w:kern w:val="0"/>
                            <w:sz w:val="15"/>
                            <w:szCs w:val="15"/>
                          </w:rPr>
                        </w:pPr>
                        <w:r w:rsidRPr="00D32049">
                          <w:rPr>
                            <w:rFonts w:ascii="Arial" w:eastAsia="新細明體" w:hAnsi="Arial" w:cs="Arial"/>
                            <w:b/>
                            <w:bCs/>
                            <w:color w:val="252F90"/>
                            <w:spacing w:val="20"/>
                            <w:kern w:val="0"/>
                            <w:sz w:val="15"/>
                          </w:rPr>
                          <w:t>詳細新聞內容</w:t>
                        </w:r>
                      </w:p>
                    </w:tc>
                    <w:tc>
                      <w:tcPr>
                        <w:tcW w:w="0" w:type="auto"/>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r>
                  <w:tr w:rsidR="00D32049" w:rsidRPr="00D32049">
                    <w:trPr>
                      <w:tblCellSpacing w:w="0" w:type="dxa"/>
                      <w:jc w:val="center"/>
                    </w:trPr>
                    <w:tc>
                      <w:tcPr>
                        <w:tcW w:w="0" w:type="auto"/>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c>
                      <w:tcPr>
                        <w:tcW w:w="0" w:type="auto"/>
                        <w:vAlign w:val="center"/>
                        <w:hideMark/>
                      </w:tcPr>
                      <w:p w:rsidR="00D32049" w:rsidRPr="00D32049" w:rsidRDefault="00D32049" w:rsidP="009B7000">
                        <w:pPr>
                          <w:widowControl/>
                          <w:spacing w:before="100" w:beforeAutospacing="1" w:after="100" w:afterAutospacing="1"/>
                          <w:rPr>
                            <w:rFonts w:ascii="新細明體" w:eastAsia="新細明體" w:hAnsi="新細明體" w:cs="新細明體"/>
                            <w:color w:val="333333"/>
                            <w:kern w:val="0"/>
                            <w:sz w:val="13"/>
                            <w:szCs w:val="13"/>
                          </w:rPr>
                        </w:pPr>
                        <w:r>
                          <w:rPr>
                            <w:rFonts w:ascii="新細明體" w:eastAsia="新細明體" w:hAnsi="新細明體" w:cs="新細明體"/>
                            <w:noProof/>
                            <w:color w:val="333333"/>
                            <w:kern w:val="0"/>
                            <w:sz w:val="13"/>
                            <w:szCs w:val="13"/>
                          </w:rPr>
                          <w:drawing>
                            <wp:anchor distT="95250" distB="95250" distL="95250" distR="95250" simplePos="0" relativeHeight="251657216" behindDoc="0" locked="0" layoutInCell="1" allowOverlap="0" wp14:anchorId="00D28DF0" wp14:editId="289BD654">
                              <wp:simplePos x="0" y="0"/>
                              <wp:positionH relativeFrom="column">
                                <wp:align>left</wp:align>
                              </wp:positionH>
                              <wp:positionV relativeFrom="line">
                                <wp:posOffset>0</wp:posOffset>
                              </wp:positionV>
                              <wp:extent cx="2857500" cy="2143125"/>
                              <wp:effectExtent l="19050" t="0" r="0" b="0"/>
                              <wp:wrapSquare wrapText="bothSides"/>
                              <wp:docPr id="11" name="圖片 3" descr="藝典新意滿城香 民俗技藝在石門-圖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藝典新意滿城香 民俗技藝在石門-圖一"/>
                                      <pic:cNvPicPr>
                                        <a:picLocks noChangeAspect="1" noChangeArrowheads="1"/>
                                      </pic:cNvPicPr>
                                    </pic:nvPicPr>
                                    <pic:blipFill>
                                      <a:blip r:embed="rId5" cstate="print"/>
                                      <a:srcRect/>
                                      <a:stretch>
                                        <a:fillRect/>
                                      </a:stretch>
                                    </pic:blipFill>
                                    <pic:spPr bwMode="auto">
                                      <a:xfrm>
                                        <a:off x="0" y="0"/>
                                        <a:ext cx="2857500" cy="2143125"/>
                                      </a:xfrm>
                                      <a:prstGeom prst="rect">
                                        <a:avLst/>
                                      </a:prstGeom>
                                      <a:noFill/>
                                      <a:ln w="9525">
                                        <a:noFill/>
                                        <a:miter lim="800000"/>
                                        <a:headEnd/>
                                        <a:tailEnd/>
                                      </a:ln>
                                    </pic:spPr>
                                  </pic:pic>
                                </a:graphicData>
                              </a:graphic>
                            </wp:anchor>
                          </w:drawing>
                        </w:r>
                        <w:r w:rsidRPr="00D32049">
                          <w:rPr>
                            <w:rFonts w:ascii="新細明體" w:eastAsia="新細明體" w:hAnsi="新細明體" w:cs="新細明體" w:hint="eastAsia"/>
                            <w:color w:val="333333"/>
                            <w:kern w:val="0"/>
                            <w:sz w:val="13"/>
                            <w:szCs w:val="13"/>
                          </w:rPr>
                          <w:t>【新北市訊】新北市政府教育局為了讓傳統表演藝術自小學扎根，使學生體驗「以藝術融入生活，從生活展現藝術」的境界，</w:t>
                        </w:r>
                        <w:proofErr w:type="gramStart"/>
                        <w:r w:rsidRPr="00D32049">
                          <w:rPr>
                            <w:rFonts w:ascii="新細明體" w:eastAsia="新細明體" w:hAnsi="新細明體" w:cs="新細明體" w:hint="eastAsia"/>
                            <w:color w:val="333333"/>
                            <w:kern w:val="0"/>
                            <w:sz w:val="13"/>
                            <w:szCs w:val="13"/>
                          </w:rPr>
                          <w:t>特別</w:t>
                        </w:r>
                        <w:proofErr w:type="gramEnd"/>
                        <w:r w:rsidRPr="00D32049">
                          <w:rPr>
                            <w:rFonts w:ascii="新細明體" w:eastAsia="新細明體" w:hAnsi="新細明體" w:cs="新細明體" w:hint="eastAsia"/>
                            <w:color w:val="333333"/>
                            <w:kern w:val="0"/>
                            <w:sz w:val="13"/>
                            <w:szCs w:val="13"/>
                          </w:rPr>
                          <w:t>於11月28日邀請國立台灣戲曲學院中的民俗技藝學系學生在石門國小進行表演與藝術介紹。看到表演團隊精湛的技巧動作，小朋友興奮地表示：「好精彩啊！這次的表演真令我永生難忘！」</w:t>
                        </w:r>
                        <w:r w:rsidRPr="00D32049">
                          <w:rPr>
                            <w:rFonts w:ascii="新細明體" w:eastAsia="新細明體" w:hAnsi="新細明體" w:cs="新細明體" w:hint="eastAsia"/>
                            <w:color w:val="333333"/>
                            <w:kern w:val="0"/>
                            <w:sz w:val="13"/>
                            <w:szCs w:val="13"/>
                          </w:rPr>
                          <w:br/>
                          <w:t>有</w:t>
                        </w:r>
                        <w:proofErr w:type="gramStart"/>
                        <w:r w:rsidRPr="00D32049">
                          <w:rPr>
                            <w:rFonts w:ascii="新細明體" w:eastAsia="新細明體" w:hAnsi="新細明體" w:cs="新細明體" w:hint="eastAsia"/>
                            <w:color w:val="333333"/>
                            <w:kern w:val="0"/>
                            <w:sz w:val="13"/>
                            <w:szCs w:val="13"/>
                          </w:rPr>
                          <w:t>鑑</w:t>
                        </w:r>
                        <w:proofErr w:type="gramEnd"/>
                        <w:r w:rsidRPr="00D32049">
                          <w:rPr>
                            <w:rFonts w:ascii="新細明體" w:eastAsia="新細明體" w:hAnsi="新細明體" w:cs="新細明體" w:hint="eastAsia"/>
                            <w:color w:val="333333"/>
                            <w:kern w:val="0"/>
                            <w:sz w:val="13"/>
                            <w:szCs w:val="13"/>
                          </w:rPr>
                          <w:t>於石門國小位處北海岸地區，實屬偏遠學校，因此學生文化刺激</w:t>
                        </w:r>
                        <w:bookmarkStart w:id="0" w:name="_GoBack"/>
                        <w:bookmarkEnd w:id="0"/>
                        <w:r w:rsidRPr="00D32049">
                          <w:rPr>
                            <w:rFonts w:ascii="新細明體" w:eastAsia="新細明體" w:hAnsi="新細明體" w:cs="新細明體" w:hint="eastAsia"/>
                            <w:color w:val="333333"/>
                            <w:kern w:val="0"/>
                            <w:sz w:val="13"/>
                            <w:szCs w:val="13"/>
                          </w:rPr>
                          <w:t>較為不足，為增加學生對本土文化之涵養與藝文教育之認知，石門國小特別向新北市政府教育局爭取表演團隊到校演出的機會。到校表演的民俗技藝團隊表現多項雜技藝術的特色，例如：倒立技巧、人體疊羅漢、軟骨功與雜耍特技等，並在表演中穿插介紹各項技巧的特點，希望能藉此增進學生對藝文領域之瞭解，並能欣賞藝術表演之力與美，以達到藝術氛圍滿校園的目的。</w:t>
                        </w:r>
                        <w:r w:rsidRPr="00D32049">
                          <w:rPr>
                            <w:rFonts w:ascii="新細明體" w:eastAsia="新細明體" w:hAnsi="新細明體" w:cs="新細明體" w:hint="eastAsia"/>
                            <w:color w:val="333333"/>
                            <w:kern w:val="0"/>
                            <w:sz w:val="13"/>
                            <w:szCs w:val="13"/>
                          </w:rPr>
                          <w:br/>
                          <w:t>除了表演團隊精湛的演出外，表演者也邀請老師與學生體驗雜耍特技的活動，參與的學生表示：「上台體驗讓我覺得既興奮又有趣，不過也讓我領悟到許多表演技巧若道具操作不慎，可能會影響到表演者的生命安全，這次的活動不但讓我看到精采的演出，也讓我體會到表演者的偉大。」</w:t>
                        </w:r>
                        <w:r w:rsidRPr="00D32049">
                          <w:rPr>
                            <w:rFonts w:ascii="新細明體" w:eastAsia="新細明體" w:hAnsi="新細明體" w:cs="新細明體" w:hint="eastAsia"/>
                            <w:color w:val="333333"/>
                            <w:kern w:val="0"/>
                            <w:sz w:val="13"/>
                            <w:szCs w:val="13"/>
                          </w:rPr>
                          <w:br/>
                          <w:t>資料詳洽：</w:t>
                        </w:r>
                        <w:r w:rsidRPr="00D32049">
                          <w:rPr>
                            <w:rFonts w:ascii="新細明體" w:eastAsia="新細明體" w:hAnsi="新細明體" w:cs="新細明體" w:hint="eastAsia"/>
                            <w:color w:val="333333"/>
                            <w:kern w:val="0"/>
                            <w:sz w:val="13"/>
                            <w:szCs w:val="13"/>
                          </w:rPr>
                          <w:br/>
                          <w:t>石門區石門國小 教導主任：許玉霞 電話：2638-1263轉11</w:t>
                        </w:r>
                        <w:r w:rsidRPr="00D32049">
                          <w:rPr>
                            <w:rFonts w:ascii="新細明體" w:eastAsia="新細明體" w:hAnsi="新細明體" w:cs="新細明體" w:hint="eastAsia"/>
                            <w:color w:val="333333"/>
                            <w:kern w:val="0"/>
                            <w:sz w:val="13"/>
                            <w:szCs w:val="13"/>
                          </w:rPr>
                          <w:br/>
                          <w:t xml:space="preserve">石門區石門國小 教務組長：李婉真 電話：2638-1263轉13 </w:t>
                        </w:r>
                        <w:r w:rsidR="009B7000">
                          <w:rPr>
                            <w:rFonts w:ascii="新細明體" w:eastAsia="新細明體" w:hAnsi="新細明體" w:cs="新細明體"/>
                            <w:noProof/>
                            <w:color w:val="333333"/>
                            <w:kern w:val="0"/>
                            <w:sz w:val="13"/>
                            <w:szCs w:val="13"/>
                          </w:rPr>
                          <w:drawing>
                            <wp:inline distT="0" distB="0" distL="0" distR="0" wp14:anchorId="7D7A1973" wp14:editId="502F3A50">
                              <wp:extent cx="2881228" cy="2159000"/>
                              <wp:effectExtent l="19050" t="0" r="0" b="0"/>
                              <wp:docPr id="14" name="圖片 24" descr="藝典新意滿城香 民俗技藝在石門-圖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藝典新意滿城香 民俗技藝在石門-圖二"/>
                                      <pic:cNvPicPr>
                                        <a:picLocks noChangeAspect="1" noChangeArrowheads="1"/>
                                      </pic:cNvPicPr>
                                    </pic:nvPicPr>
                                    <pic:blipFill>
                                      <a:blip r:embed="rId6" cstate="print"/>
                                      <a:srcRect/>
                                      <a:stretch>
                                        <a:fillRect/>
                                      </a:stretch>
                                    </pic:blipFill>
                                    <pic:spPr bwMode="auto">
                                      <a:xfrm>
                                        <a:off x="0" y="0"/>
                                        <a:ext cx="2881228" cy="2159000"/>
                                      </a:xfrm>
                                      <a:prstGeom prst="rect">
                                        <a:avLst/>
                                      </a:prstGeom>
                                      <a:noFill/>
                                      <a:ln w="9525">
                                        <a:noFill/>
                                        <a:miter lim="800000"/>
                                        <a:headEnd/>
                                        <a:tailEnd/>
                                      </a:ln>
                                    </pic:spPr>
                                  </pic:pic>
                                </a:graphicData>
                              </a:graphic>
                            </wp:inline>
                          </w:drawing>
                        </w:r>
                      </w:p>
                    </w:tc>
                    <w:tc>
                      <w:tcPr>
                        <w:tcW w:w="0" w:type="auto"/>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r>
                  <w:tr w:rsidR="00D32049" w:rsidRPr="00D32049">
                    <w:trPr>
                      <w:trHeight w:val="30"/>
                      <w:tblCellSpacing w:w="0" w:type="dxa"/>
                      <w:jc w:val="center"/>
                    </w:trPr>
                    <w:tc>
                      <w:tcPr>
                        <w:tcW w:w="0" w:type="auto"/>
                        <w:gridSpan w:val="3"/>
                        <w:vAlign w:val="center"/>
                        <w:hideMark/>
                      </w:tcPr>
                      <w:p w:rsidR="00D32049" w:rsidRPr="00D32049" w:rsidRDefault="00D32049" w:rsidP="00D32049">
                        <w:pPr>
                          <w:widowControl/>
                          <w:rPr>
                            <w:rFonts w:ascii="新細明體" w:eastAsia="新細明體" w:hAnsi="新細明體" w:cs="新細明體"/>
                            <w:color w:val="333333"/>
                            <w:kern w:val="0"/>
                            <w:sz w:val="4"/>
                            <w:szCs w:val="13"/>
                          </w:rPr>
                        </w:pPr>
                      </w:p>
                    </w:tc>
                  </w:tr>
                  <w:tr w:rsidR="00D32049" w:rsidRPr="00D32049">
                    <w:trPr>
                      <w:tblCellSpacing w:w="0" w:type="dxa"/>
                      <w:jc w:val="center"/>
                    </w:trPr>
                    <w:tc>
                      <w:tcPr>
                        <w:tcW w:w="0" w:type="auto"/>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c>
                      <w:tcPr>
                        <w:tcW w:w="0" w:type="auto"/>
                        <w:gridSpan w:val="2"/>
                        <w:vAlign w:val="center"/>
                        <w:hideMark/>
                      </w:tcPr>
                      <w:tbl>
                        <w:tblPr>
                          <w:tblW w:w="5000" w:type="pct"/>
                          <w:tblCellSpacing w:w="0" w:type="dxa"/>
                          <w:tblCellMar>
                            <w:left w:w="0" w:type="dxa"/>
                            <w:right w:w="0" w:type="dxa"/>
                          </w:tblCellMar>
                          <w:tblLook w:val="04A0" w:firstRow="1" w:lastRow="0" w:firstColumn="1" w:lastColumn="0" w:noHBand="0" w:noVBand="1"/>
                        </w:tblPr>
                        <w:tblGrid>
                          <w:gridCol w:w="7575"/>
                        </w:tblGrid>
                        <w:tr w:rsidR="00D32049" w:rsidRPr="00D32049">
                          <w:trPr>
                            <w:tblCellSpacing w:w="0" w:type="dxa"/>
                          </w:trPr>
                          <w:tc>
                            <w:tcPr>
                              <w:tcW w:w="0" w:type="auto"/>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r>
                      </w:tbl>
                      <w:p w:rsidR="00D32049" w:rsidRPr="00D32049" w:rsidRDefault="00D32049" w:rsidP="00D32049">
                        <w:pPr>
                          <w:widowControl/>
                          <w:rPr>
                            <w:rFonts w:ascii="新細明體" w:eastAsia="新細明體" w:hAnsi="新細明體" w:cs="新細明體"/>
                            <w:color w:val="333333"/>
                            <w:kern w:val="0"/>
                            <w:sz w:val="13"/>
                            <w:szCs w:val="13"/>
                          </w:rPr>
                        </w:pPr>
                      </w:p>
                    </w:tc>
                  </w:tr>
                  <w:tr w:rsidR="00D32049" w:rsidRPr="00D32049">
                    <w:trPr>
                      <w:trHeight w:val="30"/>
                      <w:tblCellSpacing w:w="0" w:type="dxa"/>
                      <w:jc w:val="center"/>
                    </w:trPr>
                    <w:tc>
                      <w:tcPr>
                        <w:tcW w:w="0" w:type="auto"/>
                        <w:gridSpan w:val="3"/>
                        <w:vAlign w:val="center"/>
                        <w:hideMark/>
                      </w:tcPr>
                      <w:p w:rsidR="00D32049" w:rsidRPr="00D32049" w:rsidRDefault="00D32049" w:rsidP="00D32049">
                        <w:pPr>
                          <w:widowControl/>
                          <w:rPr>
                            <w:rFonts w:ascii="新細明體" w:eastAsia="新細明體" w:hAnsi="新細明體" w:cs="新細明體"/>
                            <w:color w:val="333333"/>
                            <w:kern w:val="0"/>
                            <w:sz w:val="4"/>
                            <w:szCs w:val="13"/>
                          </w:rPr>
                        </w:pPr>
                      </w:p>
                    </w:tc>
                  </w:tr>
                  <w:tr w:rsidR="00D32049" w:rsidRPr="00D32049">
                    <w:trPr>
                      <w:tblCellSpacing w:w="0" w:type="dxa"/>
                      <w:jc w:val="center"/>
                    </w:trPr>
                    <w:tc>
                      <w:tcPr>
                        <w:tcW w:w="0" w:type="auto"/>
                        <w:vAlign w:val="center"/>
                        <w:hideMark/>
                      </w:tcPr>
                      <w:p w:rsidR="00D32049" w:rsidRPr="00D32049" w:rsidRDefault="00D32049" w:rsidP="00D32049">
                        <w:pPr>
                          <w:widowControl/>
                          <w:rPr>
                            <w:rFonts w:ascii="新細明體" w:eastAsia="新細明體" w:hAnsi="新細明體" w:cs="新細明體"/>
                            <w:color w:val="333333"/>
                            <w:kern w:val="0"/>
                            <w:sz w:val="13"/>
                            <w:szCs w:val="13"/>
                          </w:rPr>
                        </w:pPr>
                      </w:p>
                    </w:tc>
                    <w:tc>
                      <w:tcPr>
                        <w:tcW w:w="0" w:type="auto"/>
                        <w:gridSpan w:val="2"/>
                        <w:vAlign w:val="center"/>
                        <w:hideMark/>
                      </w:tcPr>
                      <w:p w:rsidR="00D32049" w:rsidRPr="00D32049" w:rsidRDefault="00D32049" w:rsidP="00D32049">
                        <w:pPr>
                          <w:widowControl/>
                          <w:jc w:val="center"/>
                          <w:rPr>
                            <w:rFonts w:ascii="新細明體" w:eastAsia="新細明體" w:hAnsi="新細明體" w:cs="新細明體"/>
                            <w:color w:val="333333"/>
                            <w:kern w:val="0"/>
                            <w:sz w:val="13"/>
                            <w:szCs w:val="13"/>
                          </w:rPr>
                        </w:pPr>
                      </w:p>
                    </w:tc>
                  </w:tr>
                </w:tbl>
                <w:p w:rsidR="00D32049" w:rsidRDefault="00D32049">
                  <w:pPr>
                    <w:rPr>
                      <w:rFonts w:ascii="新細明體" w:eastAsia="新細明體" w:hAnsi="新細明體" w:cs="新細明體"/>
                      <w:b/>
                      <w:bCs/>
                      <w:color w:val="333333"/>
                      <w:kern w:val="0"/>
                      <w:sz w:val="32"/>
                      <w:szCs w:val="32"/>
                    </w:rPr>
                  </w:pPr>
                </w:p>
                <w:p w:rsidR="009B7000" w:rsidRDefault="009B7000">
                  <w:pPr>
                    <w:rPr>
                      <w:rFonts w:ascii="新細明體" w:eastAsia="新細明體" w:hAnsi="新細明體" w:cs="新細明體"/>
                      <w:b/>
                      <w:bCs/>
                      <w:color w:val="333333"/>
                      <w:kern w:val="0"/>
                      <w:sz w:val="32"/>
                      <w:szCs w:val="32"/>
                    </w:rPr>
                  </w:pPr>
                </w:p>
                <w:p w:rsidR="009B7000" w:rsidRDefault="009B7000">
                  <w:pPr>
                    <w:rPr>
                      <w:rFonts w:ascii="新細明體" w:eastAsia="新細明體" w:hAnsi="新細明體" w:cs="新細明體"/>
                      <w:b/>
                      <w:bCs/>
                      <w:color w:val="333333"/>
                      <w:kern w:val="0"/>
                      <w:sz w:val="32"/>
                      <w:szCs w:val="32"/>
                    </w:rPr>
                  </w:pPr>
                </w:p>
                <w:p w:rsidR="00AE0424" w:rsidRPr="009B7000" w:rsidRDefault="00AE0424">
                  <w:pPr>
                    <w:rPr>
                      <w:sz w:val="40"/>
                      <w:szCs w:val="40"/>
                    </w:rPr>
                  </w:pPr>
                  <w:r w:rsidRPr="009B7000">
                    <w:rPr>
                      <w:rFonts w:ascii="新細明體" w:eastAsia="新細明體" w:hAnsi="新細明體" w:cs="新細明體" w:hint="eastAsia"/>
                      <w:b/>
                      <w:bCs/>
                      <w:color w:val="333333"/>
                      <w:kern w:val="0"/>
                      <w:sz w:val="40"/>
                      <w:szCs w:val="40"/>
                    </w:rPr>
                    <w:lastRenderedPageBreak/>
                    <w:t>民俗技藝表演送到校 雙峰國小學生嘖嘖稱奇</w:t>
                  </w:r>
                </w:p>
                <w:tbl>
                  <w:tblPr>
                    <w:tblW w:w="5000" w:type="pct"/>
                    <w:jc w:val="center"/>
                    <w:tblCellSpacing w:w="0" w:type="dxa"/>
                    <w:tblCellMar>
                      <w:left w:w="0" w:type="dxa"/>
                      <w:right w:w="0" w:type="dxa"/>
                    </w:tblCellMar>
                    <w:tblLook w:val="04A0" w:firstRow="1" w:lastRow="0" w:firstColumn="1" w:lastColumn="0" w:noHBand="0" w:noVBand="1"/>
                  </w:tblPr>
                  <w:tblGrid>
                    <w:gridCol w:w="199"/>
                    <w:gridCol w:w="7575"/>
                    <w:gridCol w:w="200"/>
                  </w:tblGrid>
                  <w:tr w:rsidR="00AE0424" w:rsidRPr="00AE0424" w:rsidTr="00AE0424">
                    <w:trPr>
                      <w:trHeight w:val="280"/>
                      <w:tblCellSpacing w:w="0" w:type="dxa"/>
                      <w:jc w:val="center"/>
                    </w:trPr>
                    <w:tc>
                      <w:tcPr>
                        <w:tcW w:w="199" w:type="dxa"/>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c>
                      <w:tcPr>
                        <w:tcW w:w="7575" w:type="dxa"/>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322"/>
                          <w:gridCol w:w="2256"/>
                          <w:gridCol w:w="2418"/>
                          <w:gridCol w:w="2579"/>
                        </w:tblGrid>
                        <w:tr w:rsidR="00AE0424" w:rsidRPr="00AE0424">
                          <w:trPr>
                            <w:trHeight w:val="280"/>
                            <w:tblCellSpacing w:w="0" w:type="dxa"/>
                            <w:jc w:val="center"/>
                          </w:trPr>
                          <w:tc>
                            <w:tcPr>
                              <w:tcW w:w="200" w:type="pct"/>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c>
                            <w:tcPr>
                              <w:tcW w:w="1400" w:type="pct"/>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r w:rsidRPr="00AE0424">
                                <w:rPr>
                                  <w:rFonts w:ascii="新細明體" w:eastAsia="新細明體" w:hAnsi="新細明體" w:cs="新細明體" w:hint="eastAsia"/>
                                  <w:color w:val="333333"/>
                                  <w:kern w:val="0"/>
                                  <w:sz w:val="13"/>
                                  <w:szCs w:val="13"/>
                                </w:rPr>
                                <w:t xml:space="preserve">新聞日期： </w:t>
                              </w:r>
                              <w:r w:rsidRPr="00AE0424">
                                <w:rPr>
                                  <w:rFonts w:ascii="新細明體" w:eastAsia="新細明體" w:hAnsi="新細明體" w:cs="新細明體" w:hint="eastAsia"/>
                                  <w:color w:val="FF0000"/>
                                  <w:kern w:val="0"/>
                                  <w:sz w:val="13"/>
                                  <w:szCs w:val="13"/>
                                </w:rPr>
                                <w:t>2012/12/07</w:t>
                              </w:r>
                            </w:p>
                          </w:tc>
                          <w:tc>
                            <w:tcPr>
                              <w:tcW w:w="1500" w:type="pct"/>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r w:rsidRPr="00AE0424">
                                <w:rPr>
                                  <w:rFonts w:ascii="新細明體" w:eastAsia="新細明體" w:hAnsi="新細明體" w:cs="新細明體" w:hint="eastAsia"/>
                                  <w:color w:val="333333"/>
                                  <w:kern w:val="0"/>
                                  <w:sz w:val="13"/>
                                  <w:szCs w:val="13"/>
                                </w:rPr>
                                <w:t xml:space="preserve">發佈單位： </w:t>
                              </w:r>
                              <w:r w:rsidRPr="00AE0424">
                                <w:rPr>
                                  <w:rFonts w:ascii="新細明體" w:eastAsia="新細明體" w:hAnsi="新細明體" w:cs="新細明體" w:hint="eastAsia"/>
                                  <w:color w:val="FF0000"/>
                                  <w:kern w:val="0"/>
                                  <w:sz w:val="13"/>
                                  <w:szCs w:val="13"/>
                                </w:rPr>
                                <w:t>新北市政府教育局</w:t>
                              </w:r>
                            </w:p>
                          </w:tc>
                          <w:tc>
                            <w:tcPr>
                              <w:tcW w:w="1600" w:type="pct"/>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r w:rsidRPr="00AE0424">
                                <w:rPr>
                                  <w:rFonts w:ascii="新細明體" w:eastAsia="新細明體" w:hAnsi="新細明體" w:cs="新細明體" w:hint="eastAsia"/>
                                  <w:color w:val="333333"/>
                                  <w:kern w:val="0"/>
                                  <w:sz w:val="13"/>
                                  <w:szCs w:val="13"/>
                                </w:rPr>
                                <w:t xml:space="preserve">發佈類別： </w:t>
                              </w:r>
                              <w:r w:rsidRPr="00AE0424">
                                <w:rPr>
                                  <w:rFonts w:ascii="新細明體" w:eastAsia="新細明體" w:hAnsi="新細明體" w:cs="新細明體" w:hint="eastAsia"/>
                                  <w:color w:val="FF0000"/>
                                  <w:kern w:val="0"/>
                                  <w:sz w:val="13"/>
                                  <w:szCs w:val="13"/>
                                </w:rPr>
                                <w:t xml:space="preserve">教育新聞　</w:t>
                              </w:r>
                            </w:p>
                          </w:tc>
                        </w:tr>
                      </w:tbl>
                      <w:p w:rsidR="00AE0424" w:rsidRPr="00AE0424" w:rsidRDefault="00AE0424" w:rsidP="00AE0424">
                        <w:pPr>
                          <w:widowControl/>
                          <w:rPr>
                            <w:rFonts w:ascii="新細明體" w:eastAsia="新細明體" w:hAnsi="新細明體" w:cs="新細明體"/>
                            <w:color w:val="333333"/>
                            <w:kern w:val="0"/>
                            <w:sz w:val="13"/>
                            <w:szCs w:val="13"/>
                          </w:rPr>
                        </w:pPr>
                      </w:p>
                    </w:tc>
                    <w:tc>
                      <w:tcPr>
                        <w:tcW w:w="200" w:type="dxa"/>
                        <w:vAlign w:val="center"/>
                        <w:hideMark/>
                      </w:tcPr>
                      <w:p w:rsidR="00AE0424" w:rsidRPr="00AE0424" w:rsidRDefault="00AE0424" w:rsidP="00AE0424">
                        <w:pPr>
                          <w:widowControl/>
                          <w:jc w:val="right"/>
                          <w:rPr>
                            <w:rFonts w:ascii="新細明體" w:eastAsia="新細明體" w:hAnsi="新細明體" w:cs="新細明體"/>
                            <w:color w:val="333333"/>
                            <w:kern w:val="0"/>
                            <w:sz w:val="13"/>
                            <w:szCs w:val="13"/>
                          </w:rPr>
                        </w:pPr>
                      </w:p>
                    </w:tc>
                  </w:tr>
                </w:tbl>
                <w:p w:rsidR="00AE0424" w:rsidRPr="00AE0424" w:rsidRDefault="00AE0424" w:rsidP="00AE0424">
                  <w:pPr>
                    <w:widowControl/>
                    <w:rPr>
                      <w:rFonts w:ascii="新細明體" w:eastAsia="新細明體" w:hAnsi="新細明體" w:cs="新細明體"/>
                      <w:color w:val="333333"/>
                      <w:kern w:val="0"/>
                      <w:sz w:val="13"/>
                      <w:szCs w:val="13"/>
                    </w:rPr>
                  </w:pPr>
                </w:p>
              </w:tc>
            </w:tr>
            <w:tr w:rsidR="00AE0424" w:rsidRPr="00AE0424">
              <w:trPr>
                <w:trHeight w:val="30"/>
                <w:tblCellSpacing w:w="0" w:type="dxa"/>
                <w:jc w:val="center"/>
              </w:trPr>
              <w:tc>
                <w:tcPr>
                  <w:tcW w:w="0" w:type="auto"/>
                  <w:gridSpan w:val="3"/>
                  <w:shd w:val="clear" w:color="auto" w:fill="F3F3F3"/>
                  <w:vAlign w:val="center"/>
                  <w:hideMark/>
                </w:tcPr>
                <w:p w:rsidR="00AE0424" w:rsidRPr="00AE0424" w:rsidRDefault="00AE0424" w:rsidP="00AE0424">
                  <w:pPr>
                    <w:widowControl/>
                    <w:rPr>
                      <w:rFonts w:ascii="新細明體" w:eastAsia="新細明體" w:hAnsi="新細明體" w:cs="新細明體"/>
                      <w:color w:val="333333"/>
                      <w:kern w:val="0"/>
                      <w:sz w:val="4"/>
                      <w:szCs w:val="13"/>
                    </w:rPr>
                  </w:pPr>
                </w:p>
              </w:tc>
            </w:tr>
            <w:tr w:rsidR="00AE0424" w:rsidRPr="00AE0424" w:rsidTr="00AE0424">
              <w:trPr>
                <w:trHeight w:val="320"/>
                <w:tblCellSpacing w:w="0" w:type="dxa"/>
                <w:jc w:val="center"/>
              </w:trPr>
              <w:tc>
                <w:tcPr>
                  <w:tcW w:w="250" w:type="pct"/>
                  <w:shd w:val="clear" w:color="auto" w:fill="F3F3F3"/>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c>
                <w:tcPr>
                  <w:tcW w:w="4750" w:type="pct"/>
                  <w:gridSpan w:val="2"/>
                  <w:shd w:val="clear" w:color="auto" w:fill="F3F3F3"/>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r w:rsidRPr="00AE0424">
                    <w:rPr>
                      <w:rFonts w:ascii="新細明體" w:eastAsia="新細明體" w:hAnsi="新細明體" w:cs="新細明體" w:hint="eastAsia"/>
                      <w:b/>
                      <w:bCs/>
                      <w:color w:val="333333"/>
                      <w:kern w:val="0"/>
                      <w:sz w:val="13"/>
                    </w:rPr>
                    <w:t>民俗技藝表演送到校 雙峰國小學生嘖嘖稱奇</w:t>
                  </w:r>
                </w:p>
              </w:tc>
            </w:tr>
            <w:tr w:rsidR="00AE0424" w:rsidRPr="00AE0424">
              <w:trPr>
                <w:trHeight w:val="30"/>
                <w:tblCellSpacing w:w="0" w:type="dxa"/>
                <w:jc w:val="center"/>
              </w:trPr>
              <w:tc>
                <w:tcPr>
                  <w:tcW w:w="0" w:type="auto"/>
                  <w:gridSpan w:val="3"/>
                  <w:vAlign w:val="center"/>
                  <w:hideMark/>
                </w:tcPr>
                <w:p w:rsidR="00AE0424" w:rsidRPr="00AE0424" w:rsidRDefault="00AE0424" w:rsidP="00AE0424">
                  <w:pPr>
                    <w:widowControl/>
                    <w:rPr>
                      <w:rFonts w:ascii="新細明體" w:eastAsia="新細明體" w:hAnsi="新細明體" w:cs="新細明體"/>
                      <w:color w:val="333333"/>
                      <w:kern w:val="0"/>
                      <w:sz w:val="4"/>
                      <w:szCs w:val="13"/>
                    </w:rPr>
                  </w:pPr>
                </w:p>
              </w:tc>
            </w:tr>
            <w:tr w:rsidR="00AE0424" w:rsidRPr="00AE0424" w:rsidTr="00AE0424">
              <w:trPr>
                <w:tblCellSpacing w:w="0" w:type="dxa"/>
                <w:jc w:val="center"/>
              </w:trPr>
              <w:tc>
                <w:tcPr>
                  <w:tcW w:w="250" w:type="pct"/>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c>
                <w:tcPr>
                  <w:tcW w:w="4048" w:type="pct"/>
                  <w:hideMark/>
                </w:tcPr>
                <w:p w:rsidR="00AE0424" w:rsidRPr="00AE0424" w:rsidRDefault="00AE0424" w:rsidP="00AE0424">
                  <w:pPr>
                    <w:widowControl/>
                    <w:spacing w:line="200" w:lineRule="atLeast"/>
                    <w:rPr>
                      <w:rFonts w:ascii="Arial" w:eastAsia="新細明體" w:hAnsi="Arial" w:cs="Arial"/>
                      <w:color w:val="252F90"/>
                      <w:spacing w:val="20"/>
                      <w:kern w:val="0"/>
                      <w:sz w:val="15"/>
                      <w:szCs w:val="15"/>
                    </w:rPr>
                  </w:pPr>
                  <w:r w:rsidRPr="00AE0424">
                    <w:rPr>
                      <w:rFonts w:ascii="Arial" w:eastAsia="新細明體" w:hAnsi="Arial" w:cs="Arial"/>
                      <w:b/>
                      <w:bCs/>
                      <w:color w:val="252F90"/>
                      <w:spacing w:val="20"/>
                      <w:kern w:val="0"/>
                      <w:sz w:val="15"/>
                    </w:rPr>
                    <w:t>詳細新聞內容</w:t>
                  </w:r>
                </w:p>
              </w:tc>
              <w:tc>
                <w:tcPr>
                  <w:tcW w:w="0" w:type="auto"/>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r>
            <w:tr w:rsidR="00AE0424" w:rsidRPr="00AE0424" w:rsidTr="00AE0424">
              <w:trPr>
                <w:tblCellSpacing w:w="0" w:type="dxa"/>
                <w:jc w:val="center"/>
              </w:trPr>
              <w:tc>
                <w:tcPr>
                  <w:tcW w:w="250" w:type="pct"/>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c>
                <w:tcPr>
                  <w:tcW w:w="4048" w:type="pct"/>
                  <w:vAlign w:val="center"/>
                  <w:hideMark/>
                </w:tcPr>
                <w:p w:rsidR="00AE0424" w:rsidRPr="00AE0424" w:rsidRDefault="00AE0424" w:rsidP="009B7000">
                  <w:pPr>
                    <w:widowControl/>
                    <w:spacing w:before="100" w:beforeAutospacing="1" w:after="100" w:afterAutospacing="1"/>
                    <w:rPr>
                      <w:rFonts w:ascii="新細明體" w:eastAsia="新細明體" w:hAnsi="新細明體" w:cs="新細明體"/>
                      <w:color w:val="333333"/>
                      <w:kern w:val="0"/>
                      <w:sz w:val="13"/>
                      <w:szCs w:val="13"/>
                    </w:rPr>
                  </w:pPr>
                  <w:r w:rsidRPr="00AE0424">
                    <w:rPr>
                      <w:rFonts w:ascii="新細明體" w:eastAsia="新細明體" w:hAnsi="新細明體" w:cs="新細明體" w:hint="eastAsia"/>
                      <w:color w:val="333333"/>
                      <w:kern w:val="0"/>
                      <w:sz w:val="13"/>
                      <w:szCs w:val="13"/>
                    </w:rPr>
                    <w:t>【新北市訊】翻觔斗、疊羅漢、</w:t>
                  </w:r>
                  <w:proofErr w:type="gramStart"/>
                  <w:r w:rsidRPr="00AE0424">
                    <w:rPr>
                      <w:rFonts w:ascii="新細明體" w:eastAsia="新細明體" w:hAnsi="新細明體" w:cs="新細明體" w:hint="eastAsia"/>
                      <w:color w:val="333333"/>
                      <w:kern w:val="0"/>
                      <w:sz w:val="13"/>
                      <w:szCs w:val="13"/>
                    </w:rPr>
                    <w:t>耍旗舞</w:t>
                  </w:r>
                  <w:proofErr w:type="gramEnd"/>
                  <w:r w:rsidRPr="00AE0424">
                    <w:rPr>
                      <w:rFonts w:ascii="新細明體" w:eastAsia="新細明體" w:hAnsi="新細明體" w:cs="新細明體" w:hint="eastAsia"/>
                      <w:color w:val="333333"/>
                      <w:kern w:val="0"/>
                      <w:sz w:val="13"/>
                      <w:szCs w:val="13"/>
                    </w:rPr>
                    <w:t>、軟骨功、</w:t>
                  </w:r>
                  <w:proofErr w:type="gramStart"/>
                  <w:r w:rsidRPr="00AE0424">
                    <w:rPr>
                      <w:rFonts w:ascii="新細明體" w:eastAsia="新細明體" w:hAnsi="新細明體" w:cs="新細明體" w:hint="eastAsia"/>
                      <w:color w:val="333333"/>
                      <w:kern w:val="0"/>
                      <w:sz w:val="13"/>
                      <w:szCs w:val="13"/>
                    </w:rPr>
                    <w:t>拋接棒</w:t>
                  </w:r>
                  <w:proofErr w:type="gramEnd"/>
                  <w:r w:rsidRPr="00AE0424">
                    <w:rPr>
                      <w:rFonts w:ascii="新細明體" w:eastAsia="新細明體" w:hAnsi="新細明體" w:cs="新細明體" w:hint="eastAsia"/>
                      <w:color w:val="333333"/>
                      <w:kern w:val="0"/>
                      <w:sz w:val="13"/>
                      <w:szCs w:val="13"/>
                    </w:rPr>
                    <w:t>，一連串緊湊又高難度的民俗技藝表演驅走了雙峰國小空氣裡的寒意。</w:t>
                  </w:r>
                  <w:r w:rsidRPr="00AE0424">
                    <w:rPr>
                      <w:rFonts w:ascii="新細明體" w:eastAsia="新細明體" w:hAnsi="新細明體" w:cs="新細明體" w:hint="eastAsia"/>
                      <w:color w:val="333333"/>
                      <w:kern w:val="0"/>
                      <w:sz w:val="13"/>
                      <w:szCs w:val="13"/>
                    </w:rPr>
                    <w:br/>
                    <w:t>新北市政府教育局舉辦「</w:t>
                  </w:r>
                  <w:proofErr w:type="gramStart"/>
                  <w:r w:rsidRPr="00AE0424">
                    <w:rPr>
                      <w:rFonts w:ascii="新細明體" w:eastAsia="新細明體" w:hAnsi="新細明體" w:cs="新細明體" w:hint="eastAsia"/>
                      <w:color w:val="333333"/>
                      <w:kern w:val="0"/>
                      <w:sz w:val="13"/>
                      <w:szCs w:val="13"/>
                    </w:rPr>
                    <w:t>藝典新意滿城香</w:t>
                  </w:r>
                  <w:proofErr w:type="gramEnd"/>
                  <w:r w:rsidRPr="00AE0424">
                    <w:rPr>
                      <w:rFonts w:ascii="新細明體" w:eastAsia="新細明體" w:hAnsi="新細明體" w:cs="新細明體" w:hint="eastAsia"/>
                      <w:color w:val="333333"/>
                      <w:kern w:val="0"/>
                      <w:sz w:val="13"/>
                      <w:szCs w:val="13"/>
                    </w:rPr>
                    <w:t>」活動，特別邀請國立台灣戲曲學院的學生到46所偏</w:t>
                  </w:r>
                  <w:r w:rsidR="009B7000">
                    <w:rPr>
                      <w:rFonts w:ascii="新細明體" w:eastAsia="新細明體" w:hAnsi="新細明體" w:cs="新細明體" w:hint="eastAsia"/>
                      <w:noProof/>
                      <w:color w:val="333333"/>
                      <w:kern w:val="0"/>
                      <w:sz w:val="13"/>
                      <w:szCs w:val="13"/>
                    </w:rPr>
                    <w:drawing>
                      <wp:anchor distT="95250" distB="95250" distL="95250" distR="95250" simplePos="0" relativeHeight="251658240" behindDoc="0" locked="0" layoutInCell="1" allowOverlap="0" wp14:anchorId="3EDCF5F0" wp14:editId="3DD3E116">
                        <wp:simplePos x="0" y="0"/>
                        <wp:positionH relativeFrom="column">
                          <wp:posOffset>-2959100</wp:posOffset>
                        </wp:positionH>
                        <wp:positionV relativeFrom="line">
                          <wp:posOffset>-1828165</wp:posOffset>
                        </wp:positionV>
                        <wp:extent cx="2463800" cy="1689100"/>
                        <wp:effectExtent l="19050" t="0" r="0" b="0"/>
                        <wp:wrapSquare wrapText="bothSides"/>
                        <wp:docPr id="1" name="圖片 2" descr="民俗技藝表演送到校 雙峰國小學生嘖嘖稱奇-圖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民俗技藝表演送到校 雙峰國小學生嘖嘖稱奇-圖一"/>
                                <pic:cNvPicPr>
                                  <a:picLocks noChangeAspect="1" noChangeArrowheads="1"/>
                                </pic:cNvPicPr>
                              </pic:nvPicPr>
                              <pic:blipFill>
                                <a:blip r:embed="rId7" cstate="print"/>
                                <a:srcRect/>
                                <a:stretch>
                                  <a:fillRect/>
                                </a:stretch>
                              </pic:blipFill>
                              <pic:spPr bwMode="auto">
                                <a:xfrm>
                                  <a:off x="0" y="0"/>
                                  <a:ext cx="2463800" cy="1689100"/>
                                </a:xfrm>
                                <a:prstGeom prst="rect">
                                  <a:avLst/>
                                </a:prstGeom>
                                <a:noFill/>
                                <a:ln w="9525">
                                  <a:noFill/>
                                  <a:miter lim="800000"/>
                                  <a:headEnd/>
                                  <a:tailEnd/>
                                </a:ln>
                              </pic:spPr>
                            </pic:pic>
                          </a:graphicData>
                        </a:graphic>
                      </wp:anchor>
                    </w:drawing>
                  </w:r>
                  <w:r w:rsidRPr="00AE0424">
                    <w:rPr>
                      <w:rFonts w:ascii="新細明體" w:eastAsia="新細明體" w:hAnsi="新細明體" w:cs="新細明體" w:hint="eastAsia"/>
                      <w:color w:val="333333"/>
                      <w:kern w:val="0"/>
                      <w:sz w:val="13"/>
                      <w:szCs w:val="13"/>
                    </w:rPr>
                    <w:t>鄉國中小學演出，將傳統表演藝術帶進校園，增進學童與藝術表演「零距離」的互動，讓學童領會以藝術融入生活、從生活展現藝術的意涵。12月5日，民俗技藝學系的學生就在楊益全老師的帶領下，來到了新店區雙峰國小。</w:t>
                  </w:r>
                  <w:r w:rsidRPr="00AE0424">
                    <w:rPr>
                      <w:rFonts w:ascii="新細明體" w:eastAsia="新細明體" w:hAnsi="新細明體" w:cs="新細明體" w:hint="eastAsia"/>
                      <w:color w:val="333333"/>
                      <w:kern w:val="0"/>
                      <w:sz w:val="13"/>
                      <w:szCs w:val="13"/>
                    </w:rPr>
                    <w:br/>
                    <w:t>首先登場的表演是「旗開得勝」，演員舞動大旗，在翻滾飄揚的大旗間，以不同的角度翻、滾、跳躍等，展現出武術的基本功，矯健的身手，磅礡的氣勢，一下子就吸引大家的目光；緊接著是令人膽戰心驚的倒立疊羅漢、椅子頂，大家都對演員們精湛的平衡功夫讚嘆不已；「花</w:t>
                  </w:r>
                  <w:proofErr w:type="gramStart"/>
                  <w:r w:rsidRPr="00AE0424">
                    <w:rPr>
                      <w:rFonts w:ascii="新細明體" w:eastAsia="新細明體" w:hAnsi="新細明體" w:cs="新細明體" w:hint="eastAsia"/>
                      <w:color w:val="333333"/>
                      <w:kern w:val="0"/>
                      <w:sz w:val="13"/>
                      <w:szCs w:val="13"/>
                    </w:rPr>
                    <w:t>毯</w:t>
                  </w:r>
                  <w:proofErr w:type="gramEnd"/>
                  <w:r w:rsidRPr="00AE0424">
                    <w:rPr>
                      <w:rFonts w:ascii="新細明體" w:eastAsia="新細明體" w:hAnsi="新細明體" w:cs="新細明體" w:hint="eastAsia"/>
                      <w:color w:val="333333"/>
                      <w:kern w:val="0"/>
                      <w:sz w:val="13"/>
                      <w:szCs w:val="13"/>
                    </w:rPr>
                    <w:t>風情」融入平衡、轉</w:t>
                  </w:r>
                  <w:proofErr w:type="gramStart"/>
                  <w:r w:rsidRPr="00AE0424">
                    <w:rPr>
                      <w:rFonts w:ascii="新細明體" w:eastAsia="新細明體" w:hAnsi="新細明體" w:cs="新細明體" w:hint="eastAsia"/>
                      <w:color w:val="333333"/>
                      <w:kern w:val="0"/>
                      <w:sz w:val="13"/>
                      <w:szCs w:val="13"/>
                    </w:rPr>
                    <w:t>毯</w:t>
                  </w:r>
                  <w:proofErr w:type="gramEnd"/>
                  <w:r w:rsidRPr="00AE0424">
                    <w:rPr>
                      <w:rFonts w:ascii="新細明體" w:eastAsia="新細明體" w:hAnsi="新細明體" w:cs="新細明體" w:hint="eastAsia"/>
                      <w:color w:val="333333"/>
                      <w:kern w:val="0"/>
                      <w:sz w:val="13"/>
                      <w:szCs w:val="13"/>
                    </w:rPr>
                    <w:t>、</w:t>
                  </w:r>
                  <w:proofErr w:type="gramStart"/>
                  <w:r w:rsidRPr="00AE0424">
                    <w:rPr>
                      <w:rFonts w:ascii="新細明體" w:eastAsia="新細明體" w:hAnsi="新細明體" w:cs="新細明體" w:hint="eastAsia"/>
                      <w:color w:val="333333"/>
                      <w:kern w:val="0"/>
                      <w:sz w:val="13"/>
                      <w:szCs w:val="13"/>
                    </w:rPr>
                    <w:t>軟功的</w:t>
                  </w:r>
                  <w:proofErr w:type="gramEnd"/>
                  <w:r w:rsidRPr="00AE0424">
                    <w:rPr>
                      <w:rFonts w:ascii="新細明體" w:eastAsia="新細明體" w:hAnsi="新細明體" w:cs="新細明體" w:hint="eastAsia"/>
                      <w:color w:val="333333"/>
                      <w:kern w:val="0"/>
                      <w:sz w:val="13"/>
                      <w:szCs w:val="13"/>
                    </w:rPr>
                    <w:t>技巧，當五個演員同時以手、</w:t>
                  </w:r>
                  <w:proofErr w:type="gramStart"/>
                  <w:r w:rsidRPr="00AE0424">
                    <w:rPr>
                      <w:rFonts w:ascii="新細明體" w:eastAsia="新細明體" w:hAnsi="新細明體" w:cs="新細明體" w:hint="eastAsia"/>
                      <w:color w:val="333333"/>
                      <w:kern w:val="0"/>
                      <w:sz w:val="13"/>
                      <w:szCs w:val="13"/>
                    </w:rPr>
                    <w:t>腳轉著</w:t>
                  </w:r>
                  <w:proofErr w:type="gramEnd"/>
                  <w:r w:rsidRPr="00AE0424">
                    <w:rPr>
                      <w:rFonts w:ascii="新細明體" w:eastAsia="新細明體" w:hAnsi="新細明體" w:cs="新細明體" w:hint="eastAsia"/>
                      <w:color w:val="333333"/>
                      <w:kern w:val="0"/>
                      <w:sz w:val="13"/>
                      <w:szCs w:val="13"/>
                    </w:rPr>
                    <w:t>亮</w:t>
                  </w:r>
                  <w:proofErr w:type="gramStart"/>
                  <w:r w:rsidRPr="00AE0424">
                    <w:rPr>
                      <w:rFonts w:ascii="新細明體" w:eastAsia="新細明體" w:hAnsi="新細明體" w:cs="新細明體" w:hint="eastAsia"/>
                      <w:color w:val="333333"/>
                      <w:kern w:val="0"/>
                      <w:sz w:val="13"/>
                      <w:szCs w:val="13"/>
                    </w:rPr>
                    <w:t>橘</w:t>
                  </w:r>
                  <w:proofErr w:type="gramEnd"/>
                  <w:r w:rsidRPr="00AE0424">
                    <w:rPr>
                      <w:rFonts w:ascii="新細明體" w:eastAsia="新細明體" w:hAnsi="新細明體" w:cs="新細明體" w:hint="eastAsia"/>
                      <w:color w:val="333333"/>
                      <w:kern w:val="0"/>
                      <w:sz w:val="13"/>
                      <w:szCs w:val="13"/>
                    </w:rPr>
                    <w:t>色的花</w:t>
                  </w:r>
                  <w:proofErr w:type="gramStart"/>
                  <w:r w:rsidRPr="00AE0424">
                    <w:rPr>
                      <w:rFonts w:ascii="新細明體" w:eastAsia="新細明體" w:hAnsi="新細明體" w:cs="新細明體" w:hint="eastAsia"/>
                      <w:color w:val="333333"/>
                      <w:kern w:val="0"/>
                      <w:sz w:val="13"/>
                      <w:szCs w:val="13"/>
                    </w:rPr>
                    <w:t>毯</w:t>
                  </w:r>
                  <w:proofErr w:type="gramEnd"/>
                  <w:r w:rsidRPr="00AE0424">
                    <w:rPr>
                      <w:rFonts w:ascii="新細明體" w:eastAsia="新細明體" w:hAnsi="新細明體" w:cs="新細明體" w:hint="eastAsia"/>
                      <w:color w:val="333333"/>
                      <w:kern w:val="0"/>
                      <w:sz w:val="13"/>
                      <w:szCs w:val="13"/>
                    </w:rPr>
                    <w:t>時，彷彿是一把把在空中旋轉不停的</w:t>
                  </w:r>
                  <w:proofErr w:type="gramStart"/>
                  <w:r w:rsidRPr="00AE0424">
                    <w:rPr>
                      <w:rFonts w:ascii="新細明體" w:eastAsia="新細明體" w:hAnsi="新細明體" w:cs="新細明體" w:hint="eastAsia"/>
                      <w:color w:val="333333"/>
                      <w:kern w:val="0"/>
                      <w:sz w:val="13"/>
                      <w:szCs w:val="13"/>
                    </w:rPr>
                    <w:t>大花傘</w:t>
                  </w:r>
                  <w:proofErr w:type="gramEnd"/>
                  <w:r w:rsidRPr="00AE0424">
                    <w:rPr>
                      <w:rFonts w:ascii="新細明體" w:eastAsia="新細明體" w:hAnsi="新細明體" w:cs="新細明體" w:hint="eastAsia"/>
                      <w:color w:val="333333"/>
                      <w:kern w:val="0"/>
                      <w:sz w:val="13"/>
                      <w:szCs w:val="13"/>
                    </w:rPr>
                    <w:t>，美得令人目不暇給；「強棒出擊」則是表現拋、接的技巧和團隊的默契，為了顯示表演者精</w:t>
                  </w:r>
                  <w:proofErr w:type="gramStart"/>
                  <w:r w:rsidRPr="00AE0424">
                    <w:rPr>
                      <w:rFonts w:ascii="新細明體" w:eastAsia="新細明體" w:hAnsi="新細明體" w:cs="新細明體" w:hint="eastAsia"/>
                      <w:color w:val="333333"/>
                      <w:kern w:val="0"/>
                      <w:sz w:val="13"/>
                      <w:szCs w:val="13"/>
                    </w:rPr>
                    <w:t>準</w:t>
                  </w:r>
                  <w:proofErr w:type="gramEnd"/>
                  <w:r w:rsidRPr="00AE0424">
                    <w:rPr>
                      <w:rFonts w:ascii="新細明體" w:eastAsia="新細明體" w:hAnsi="新細明體" w:cs="新細明體" w:hint="eastAsia"/>
                      <w:color w:val="333333"/>
                      <w:kern w:val="0"/>
                      <w:sz w:val="13"/>
                      <w:szCs w:val="13"/>
                    </w:rPr>
                    <w:t>的技巧，受邀上台的二年級孔亮蓁、四年級高</w:t>
                  </w:r>
                  <w:proofErr w:type="gramStart"/>
                  <w:r w:rsidRPr="00AE0424">
                    <w:rPr>
                      <w:rFonts w:ascii="新細明體" w:eastAsia="新細明體" w:hAnsi="新細明體" w:cs="新細明體" w:hint="eastAsia"/>
                      <w:color w:val="333333"/>
                      <w:kern w:val="0"/>
                      <w:sz w:val="13"/>
                      <w:szCs w:val="13"/>
                    </w:rPr>
                    <w:t>柏軒在</w:t>
                  </w:r>
                  <w:proofErr w:type="gramEnd"/>
                  <w:r w:rsidRPr="00AE0424">
                    <w:rPr>
                      <w:rFonts w:ascii="新細明體" w:eastAsia="新細明體" w:hAnsi="新細明體" w:cs="新細明體" w:hint="eastAsia"/>
                      <w:color w:val="333333"/>
                      <w:kern w:val="0"/>
                      <w:sz w:val="13"/>
                      <w:szCs w:val="13"/>
                    </w:rPr>
                    <w:t>炫目的花</w:t>
                  </w:r>
                  <w:proofErr w:type="gramStart"/>
                  <w:r w:rsidRPr="00AE0424">
                    <w:rPr>
                      <w:rFonts w:ascii="新細明體" w:eastAsia="新細明體" w:hAnsi="新細明體" w:cs="新細明體" w:hint="eastAsia"/>
                      <w:color w:val="333333"/>
                      <w:kern w:val="0"/>
                      <w:sz w:val="13"/>
                      <w:szCs w:val="13"/>
                    </w:rPr>
                    <w:t>式拋接</w:t>
                  </w:r>
                  <w:proofErr w:type="gramEnd"/>
                  <w:r w:rsidRPr="00AE0424">
                    <w:rPr>
                      <w:rFonts w:ascii="新細明體" w:eastAsia="新細明體" w:hAnsi="新細明體" w:cs="新細明體" w:hint="eastAsia"/>
                      <w:color w:val="333333"/>
                      <w:kern w:val="0"/>
                      <w:sz w:val="13"/>
                      <w:szCs w:val="13"/>
                    </w:rPr>
                    <w:t>中毫髮無傷，現場掌聲四起；「森林之歌」中的雜技演出活潑俏皮，令人喜愛，兩位身材玲瓏的女生運用軟骨功絕活將全身塞進直徑約三十公分的空心鐵桶中，大家不禁嘖嘖稱奇；最後一個節目是「舞動金鈴」，此起彼落的空竹在空中不斷飛舞，表演者精確接住再拋向天空，相互傳接，現場驚呼連連，高超的扯鈴技巧，融合韻律舞蹈、音樂，</w:t>
                  </w:r>
                  <w:proofErr w:type="gramStart"/>
                  <w:r w:rsidRPr="00AE0424">
                    <w:rPr>
                      <w:rFonts w:ascii="新細明體" w:eastAsia="新細明體" w:hAnsi="新細明體" w:cs="新細明體" w:hint="eastAsia"/>
                      <w:color w:val="333333"/>
                      <w:kern w:val="0"/>
                      <w:sz w:val="13"/>
                      <w:szCs w:val="13"/>
                    </w:rPr>
                    <w:t>一</w:t>
                  </w:r>
                  <w:proofErr w:type="gramEnd"/>
                  <w:r w:rsidRPr="00AE0424">
                    <w:rPr>
                      <w:rFonts w:ascii="新細明體" w:eastAsia="新細明體" w:hAnsi="新細明體" w:cs="新細明體" w:hint="eastAsia"/>
                      <w:color w:val="333333"/>
                      <w:kern w:val="0"/>
                      <w:sz w:val="13"/>
                      <w:szCs w:val="13"/>
                    </w:rPr>
                    <w:t>個個金鈴，此時是跳動的生命，豐富了表演的藝術性，畫下完美的句點。</w:t>
                  </w:r>
                  <w:r w:rsidRPr="00AE0424">
                    <w:rPr>
                      <w:rFonts w:ascii="新細明體" w:eastAsia="新細明體" w:hAnsi="新細明體" w:cs="新細明體" w:hint="eastAsia"/>
                      <w:color w:val="333333"/>
                      <w:kern w:val="0"/>
                      <w:sz w:val="13"/>
                      <w:szCs w:val="13"/>
                    </w:rPr>
                    <w:br/>
                    <w:t>一系列的民俗技藝表演，展現戲曲學院的學生們，從小就苦練各項特技的成果，也開啟了雙峰國小的孩子欣賞傳統藝術的新視野。</w:t>
                  </w:r>
                  <w:r w:rsidRPr="00AE0424">
                    <w:rPr>
                      <w:rFonts w:ascii="新細明體" w:eastAsia="新細明體" w:hAnsi="新細明體" w:cs="新細明體" w:hint="eastAsia"/>
                      <w:color w:val="333333"/>
                      <w:kern w:val="0"/>
                      <w:sz w:val="13"/>
                      <w:szCs w:val="13"/>
                    </w:rPr>
                    <w:br/>
                    <w:t>新北市教育局長林騰蛟表示，「</w:t>
                  </w:r>
                  <w:proofErr w:type="gramStart"/>
                  <w:r w:rsidRPr="00AE0424">
                    <w:rPr>
                      <w:rFonts w:ascii="新細明體" w:eastAsia="新細明體" w:hAnsi="新細明體" w:cs="新細明體" w:hint="eastAsia"/>
                      <w:color w:val="333333"/>
                      <w:kern w:val="0"/>
                      <w:sz w:val="13"/>
                      <w:szCs w:val="13"/>
                    </w:rPr>
                    <w:t>藝典新意滿城香</w:t>
                  </w:r>
                  <w:proofErr w:type="gramEnd"/>
                  <w:r w:rsidRPr="00AE0424">
                    <w:rPr>
                      <w:rFonts w:ascii="新細明體" w:eastAsia="新細明體" w:hAnsi="新細明體" w:cs="新細明體" w:hint="eastAsia"/>
                      <w:color w:val="333333"/>
                      <w:kern w:val="0"/>
                      <w:sz w:val="13"/>
                      <w:szCs w:val="13"/>
                    </w:rPr>
                    <w:t>」活動是新北市教育橫向資源整合的典範，同時展現藝術行動力量的真、藝術融入生活的善和提昇藝術品味的美，這次透過國立台灣戲曲學院將46</w:t>
                  </w:r>
                  <w:proofErr w:type="gramStart"/>
                  <w:r w:rsidRPr="00AE0424">
                    <w:rPr>
                      <w:rFonts w:ascii="新細明體" w:eastAsia="新細明體" w:hAnsi="新細明體" w:cs="新細明體" w:hint="eastAsia"/>
                      <w:color w:val="333333"/>
                      <w:kern w:val="0"/>
                      <w:sz w:val="13"/>
                      <w:szCs w:val="13"/>
                    </w:rPr>
                    <w:t>齣</w:t>
                  </w:r>
                  <w:proofErr w:type="gramEnd"/>
                  <w:r w:rsidRPr="00AE0424">
                    <w:rPr>
                      <w:rFonts w:ascii="新細明體" w:eastAsia="新細明體" w:hAnsi="新細明體" w:cs="新細明體" w:hint="eastAsia"/>
                      <w:color w:val="333333"/>
                      <w:kern w:val="0"/>
                      <w:sz w:val="13"/>
                      <w:szCs w:val="13"/>
                    </w:rPr>
                    <w:t>好戲送到偏遠46所國中小學，期望能發揮這份資源百分百的能量，讓新北學童都能成為新世代藝術的欣賞者、愛好者。</w:t>
                  </w:r>
                  <w:r w:rsidRPr="00AE0424">
                    <w:rPr>
                      <w:rFonts w:ascii="新細明體" w:eastAsia="新細明體" w:hAnsi="新細明體" w:cs="新細明體" w:hint="eastAsia"/>
                      <w:color w:val="333333"/>
                      <w:kern w:val="0"/>
                      <w:sz w:val="13"/>
                      <w:szCs w:val="13"/>
                    </w:rPr>
                    <w:br/>
                    <w:t>資料詳洽：</w:t>
                  </w:r>
                  <w:r w:rsidRPr="00AE0424">
                    <w:rPr>
                      <w:rFonts w:ascii="新細明體" w:eastAsia="新細明體" w:hAnsi="新細明體" w:cs="新細明體" w:hint="eastAsia"/>
                      <w:color w:val="333333"/>
                      <w:kern w:val="0"/>
                      <w:sz w:val="13"/>
                      <w:szCs w:val="13"/>
                    </w:rPr>
                    <w:br/>
                    <w:t>新店區雙峰國小 李治民主任 電話：2217-4543分機102</w:t>
                  </w:r>
                  <w:r w:rsidRPr="00AE0424">
                    <w:rPr>
                      <w:rFonts w:ascii="新細明體" w:eastAsia="新細明體" w:hAnsi="新細明體" w:cs="新細明體" w:hint="eastAsia"/>
                      <w:color w:val="333333"/>
                      <w:kern w:val="0"/>
                      <w:sz w:val="13"/>
                      <w:szCs w:val="13"/>
                    </w:rPr>
                    <w:br/>
                    <w:t xml:space="preserve">教育局社會教育科 陳紅蓮輔導員 電話：29603456分機2656 </w:t>
                  </w:r>
                  <w:r w:rsidR="009B7000" w:rsidRPr="009B7000">
                    <w:rPr>
                      <w:rFonts w:ascii="新細明體" w:eastAsia="新細明體" w:hAnsi="新細明體" w:cs="新細明體"/>
                      <w:noProof/>
                      <w:color w:val="333333"/>
                      <w:kern w:val="0"/>
                      <w:sz w:val="13"/>
                      <w:szCs w:val="13"/>
                    </w:rPr>
                    <w:drawing>
                      <wp:inline distT="0" distB="0" distL="0" distR="0" wp14:anchorId="046EEE39" wp14:editId="2EB5C365">
                        <wp:extent cx="4025900" cy="1727200"/>
                        <wp:effectExtent l="19050" t="0" r="0" b="0"/>
                        <wp:docPr id="17" name="圖片 10" descr="民俗技藝表演送到校 雙峰國小學生嘖嘖稱奇-圖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民俗技藝表演送到校 雙峰國小學生嘖嘖稱奇-圖二"/>
                                <pic:cNvPicPr>
                                  <a:picLocks noChangeAspect="1" noChangeArrowheads="1"/>
                                </pic:cNvPicPr>
                              </pic:nvPicPr>
                              <pic:blipFill>
                                <a:blip r:embed="rId8" cstate="print"/>
                                <a:srcRect/>
                                <a:stretch>
                                  <a:fillRect/>
                                </a:stretch>
                              </pic:blipFill>
                              <pic:spPr bwMode="auto">
                                <a:xfrm>
                                  <a:off x="0" y="0"/>
                                  <a:ext cx="4025900" cy="1727200"/>
                                </a:xfrm>
                                <a:prstGeom prst="rect">
                                  <a:avLst/>
                                </a:prstGeom>
                                <a:noFill/>
                                <a:ln w="9525">
                                  <a:noFill/>
                                  <a:miter lim="800000"/>
                                  <a:headEnd/>
                                  <a:tailEnd/>
                                </a:ln>
                              </pic:spPr>
                            </pic:pic>
                          </a:graphicData>
                        </a:graphic>
                      </wp:inline>
                    </w:drawing>
                  </w:r>
                </w:p>
              </w:tc>
              <w:tc>
                <w:tcPr>
                  <w:tcW w:w="0" w:type="auto"/>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r>
            <w:tr w:rsidR="00AE0424" w:rsidRPr="00AE0424">
              <w:trPr>
                <w:trHeight w:val="30"/>
                <w:tblCellSpacing w:w="0" w:type="dxa"/>
                <w:jc w:val="center"/>
              </w:trPr>
              <w:tc>
                <w:tcPr>
                  <w:tcW w:w="0" w:type="auto"/>
                  <w:gridSpan w:val="3"/>
                  <w:vAlign w:val="center"/>
                  <w:hideMark/>
                </w:tcPr>
                <w:p w:rsidR="00AE0424" w:rsidRPr="00AE0424" w:rsidRDefault="00AE0424" w:rsidP="00AE0424">
                  <w:pPr>
                    <w:widowControl/>
                    <w:rPr>
                      <w:rFonts w:ascii="新細明體" w:eastAsia="新細明體" w:hAnsi="新細明體" w:cs="新細明體"/>
                      <w:color w:val="333333"/>
                      <w:kern w:val="0"/>
                      <w:sz w:val="4"/>
                      <w:szCs w:val="13"/>
                    </w:rPr>
                  </w:pPr>
                </w:p>
              </w:tc>
            </w:tr>
            <w:tr w:rsidR="00AE0424" w:rsidRPr="00AE0424" w:rsidTr="00AE0424">
              <w:trPr>
                <w:tblCellSpacing w:w="0" w:type="dxa"/>
                <w:jc w:val="center"/>
              </w:trPr>
              <w:tc>
                <w:tcPr>
                  <w:tcW w:w="250" w:type="pct"/>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c>
                <w:tcPr>
                  <w:tcW w:w="4750" w:type="pct"/>
                  <w:gridSpan w:val="2"/>
                  <w:vAlign w:val="center"/>
                  <w:hideMark/>
                </w:tcPr>
                <w:tbl>
                  <w:tblPr>
                    <w:tblW w:w="5000" w:type="pct"/>
                    <w:tblCellSpacing w:w="0" w:type="dxa"/>
                    <w:tblCellMar>
                      <w:left w:w="0" w:type="dxa"/>
                      <w:right w:w="0" w:type="dxa"/>
                    </w:tblCellMar>
                    <w:tblLook w:val="04A0" w:firstRow="1" w:lastRow="0" w:firstColumn="1" w:lastColumn="0" w:noHBand="0" w:noVBand="1"/>
                  </w:tblPr>
                  <w:tblGrid>
                    <w:gridCol w:w="7576"/>
                  </w:tblGrid>
                  <w:tr w:rsidR="00AE0424" w:rsidRPr="00AE0424">
                    <w:trPr>
                      <w:tblCellSpacing w:w="0" w:type="dxa"/>
                    </w:trPr>
                    <w:tc>
                      <w:tcPr>
                        <w:tcW w:w="0" w:type="auto"/>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r>
                </w:tbl>
                <w:p w:rsidR="00AE0424" w:rsidRPr="00AE0424" w:rsidRDefault="00AE0424" w:rsidP="00AE0424">
                  <w:pPr>
                    <w:widowControl/>
                    <w:rPr>
                      <w:rFonts w:ascii="新細明體" w:eastAsia="新細明體" w:hAnsi="新細明體" w:cs="新細明體"/>
                      <w:color w:val="333333"/>
                      <w:kern w:val="0"/>
                      <w:sz w:val="13"/>
                      <w:szCs w:val="13"/>
                    </w:rPr>
                  </w:pPr>
                </w:p>
              </w:tc>
            </w:tr>
            <w:tr w:rsidR="00AE0424" w:rsidRPr="00AE0424">
              <w:trPr>
                <w:trHeight w:val="30"/>
                <w:tblCellSpacing w:w="0" w:type="dxa"/>
                <w:jc w:val="center"/>
              </w:trPr>
              <w:tc>
                <w:tcPr>
                  <w:tcW w:w="0" w:type="auto"/>
                  <w:gridSpan w:val="3"/>
                  <w:vAlign w:val="center"/>
                  <w:hideMark/>
                </w:tcPr>
                <w:p w:rsidR="00AE0424" w:rsidRPr="00AE0424" w:rsidRDefault="00AE0424" w:rsidP="00AE0424">
                  <w:pPr>
                    <w:widowControl/>
                    <w:rPr>
                      <w:rFonts w:ascii="新細明體" w:eastAsia="新細明體" w:hAnsi="新細明體" w:cs="新細明體"/>
                      <w:color w:val="333333"/>
                      <w:kern w:val="0"/>
                      <w:sz w:val="4"/>
                      <w:szCs w:val="13"/>
                    </w:rPr>
                  </w:pPr>
                </w:p>
              </w:tc>
            </w:tr>
            <w:tr w:rsidR="00AE0424" w:rsidRPr="00AE0424" w:rsidTr="00AE0424">
              <w:trPr>
                <w:tblCellSpacing w:w="0" w:type="dxa"/>
                <w:jc w:val="center"/>
              </w:trPr>
              <w:tc>
                <w:tcPr>
                  <w:tcW w:w="250" w:type="pct"/>
                  <w:vAlign w:val="center"/>
                  <w:hideMark/>
                </w:tcPr>
                <w:p w:rsidR="00AE0424" w:rsidRPr="00AE0424" w:rsidRDefault="00AE0424" w:rsidP="00AE0424">
                  <w:pPr>
                    <w:widowControl/>
                    <w:rPr>
                      <w:rFonts w:ascii="新細明體" w:eastAsia="新細明體" w:hAnsi="新細明體" w:cs="新細明體"/>
                      <w:color w:val="333333"/>
                      <w:kern w:val="0"/>
                      <w:sz w:val="13"/>
                      <w:szCs w:val="13"/>
                    </w:rPr>
                  </w:pPr>
                </w:p>
              </w:tc>
              <w:tc>
                <w:tcPr>
                  <w:tcW w:w="4750" w:type="pct"/>
                  <w:gridSpan w:val="2"/>
                  <w:vAlign w:val="center"/>
                  <w:hideMark/>
                </w:tcPr>
                <w:p w:rsidR="00AE0424" w:rsidRPr="00AE0424" w:rsidRDefault="00AE0424" w:rsidP="00AE0424">
                  <w:pPr>
                    <w:widowControl/>
                    <w:jc w:val="center"/>
                    <w:rPr>
                      <w:rFonts w:ascii="新細明體" w:eastAsia="新細明體" w:hAnsi="新細明體" w:cs="新細明體"/>
                      <w:color w:val="333333"/>
                      <w:kern w:val="0"/>
                      <w:sz w:val="13"/>
                      <w:szCs w:val="13"/>
                    </w:rPr>
                  </w:pPr>
                </w:p>
              </w:tc>
            </w:tr>
          </w:tbl>
          <w:p w:rsidR="00AE0424" w:rsidRPr="00AE0424" w:rsidRDefault="00AE0424" w:rsidP="00AE0424">
            <w:pPr>
              <w:widowControl/>
              <w:jc w:val="center"/>
              <w:rPr>
                <w:rFonts w:ascii="新細明體" w:eastAsia="新細明體" w:hAnsi="新細明體" w:cs="新細明體"/>
                <w:color w:val="333333"/>
                <w:kern w:val="0"/>
                <w:sz w:val="13"/>
                <w:szCs w:val="13"/>
              </w:rPr>
            </w:pPr>
          </w:p>
        </w:tc>
      </w:tr>
      <w:tr w:rsidR="00D32049" w:rsidRPr="00AE0424">
        <w:trPr>
          <w:trHeight w:val="3000"/>
          <w:tblCellSpacing w:w="0" w:type="dxa"/>
          <w:jc w:val="center"/>
        </w:trPr>
        <w:tc>
          <w:tcPr>
            <w:tcW w:w="0" w:type="auto"/>
            <w:hideMark/>
          </w:tcPr>
          <w:p w:rsidR="00D32049" w:rsidRDefault="00D32049" w:rsidP="00AE0424">
            <w:pPr>
              <w:widowControl/>
              <w:rPr>
                <w:rFonts w:ascii="新細明體" w:eastAsia="新細明體" w:hAnsi="新細明體" w:cs="新細明體"/>
                <w:color w:val="333333"/>
                <w:kern w:val="0"/>
                <w:sz w:val="6"/>
                <w:szCs w:val="13"/>
              </w:rPr>
            </w:pPr>
          </w:p>
          <w:p w:rsidR="00D32049" w:rsidRDefault="00D32049" w:rsidP="00AE0424">
            <w:pPr>
              <w:widowControl/>
              <w:rPr>
                <w:rFonts w:ascii="新細明體" w:eastAsia="新細明體" w:hAnsi="新細明體" w:cs="新細明體"/>
                <w:color w:val="333333"/>
                <w:kern w:val="0"/>
                <w:sz w:val="6"/>
                <w:szCs w:val="13"/>
              </w:rPr>
            </w:pPr>
          </w:p>
          <w:p w:rsidR="00D32049" w:rsidRDefault="00D32049" w:rsidP="00AE0424">
            <w:pPr>
              <w:widowControl/>
              <w:rPr>
                <w:rFonts w:ascii="新細明體" w:eastAsia="新細明體" w:hAnsi="新細明體" w:cs="新細明體"/>
                <w:color w:val="333333"/>
                <w:kern w:val="0"/>
                <w:sz w:val="6"/>
                <w:szCs w:val="13"/>
              </w:rPr>
            </w:pPr>
          </w:p>
          <w:p w:rsidR="00D32049" w:rsidRDefault="00D32049" w:rsidP="00AE0424">
            <w:pPr>
              <w:widowControl/>
              <w:rPr>
                <w:rFonts w:ascii="新細明體" w:eastAsia="新細明體" w:hAnsi="新細明體" w:cs="新細明體"/>
                <w:color w:val="333333"/>
                <w:kern w:val="0"/>
                <w:sz w:val="6"/>
                <w:szCs w:val="13"/>
              </w:rPr>
            </w:pPr>
          </w:p>
          <w:p w:rsidR="00D32049" w:rsidRPr="00AE0424" w:rsidRDefault="00D32049" w:rsidP="00AE0424">
            <w:pPr>
              <w:widowControl/>
              <w:rPr>
                <w:rFonts w:ascii="新細明體" w:eastAsia="新細明體" w:hAnsi="新細明體" w:cs="新細明體"/>
                <w:color w:val="333333"/>
                <w:kern w:val="0"/>
                <w:sz w:val="6"/>
                <w:szCs w:val="13"/>
              </w:rPr>
            </w:pPr>
          </w:p>
        </w:tc>
      </w:tr>
    </w:tbl>
    <w:p w:rsidR="00AE0424" w:rsidRDefault="00AE0424" w:rsidP="009A7831"/>
    <w:sectPr w:rsidR="00AE0424" w:rsidSect="009B7000">
      <w:pgSz w:w="11906" w:h="16838"/>
      <w:pgMar w:top="709"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E0424"/>
    <w:rsid w:val="009A7831"/>
    <w:rsid w:val="009B7000"/>
    <w:rsid w:val="00AE0424"/>
    <w:rsid w:val="00D32049"/>
    <w:rsid w:val="00EE54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46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AE0424"/>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AE0424"/>
    <w:rPr>
      <w:b/>
      <w:bCs/>
    </w:rPr>
  </w:style>
  <w:style w:type="paragraph" w:styleId="a4">
    <w:name w:val="Balloon Text"/>
    <w:basedOn w:val="a"/>
    <w:link w:val="a5"/>
    <w:uiPriority w:val="99"/>
    <w:semiHidden/>
    <w:unhideWhenUsed/>
    <w:rsid w:val="00AE042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E0424"/>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254</Words>
  <Characters>1454</Characters>
  <Application>Microsoft Office Word</Application>
  <DocSecurity>0</DocSecurity>
  <Lines>12</Lines>
  <Paragraphs>3</Paragraphs>
  <ScaleCrop>false</ScaleCrop>
  <Company/>
  <LinksUpToDate>false</LinksUpToDate>
  <CharactersWithSpaces>1705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教務</dc:creator>
  <cp:lastModifiedBy>Administrator</cp:lastModifiedBy>
  <cp:revision>3</cp:revision>
  <dcterms:created xsi:type="dcterms:W3CDTF">2012-12-11T09:54:00Z</dcterms:created>
  <dcterms:modified xsi:type="dcterms:W3CDTF">2012-12-11T23:18:00Z</dcterms:modified>
</cp:coreProperties>
</file>