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415"/>
        <w:gridCol w:w="7885"/>
        <w:gridCol w:w="6"/>
      </w:tblGrid>
      <w:tr w:rsidR="000B5F63" w:rsidRPr="000B5F63" w:rsidTr="00575654">
        <w:trPr>
          <w:trHeight w:val="384"/>
          <w:tblCellSpacing w:w="0" w:type="dxa"/>
          <w:jc w:val="center"/>
        </w:trPr>
        <w:tc>
          <w:tcPr>
            <w:tcW w:w="250" w:type="pct"/>
            <w:shd w:val="clear" w:color="auto" w:fill="F3F3F3"/>
            <w:vAlign w:val="center"/>
            <w:hideMark/>
          </w:tcPr>
          <w:p w:rsidR="000B5F63" w:rsidRPr="000B5F63" w:rsidRDefault="000B5F63" w:rsidP="00575654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shd w:val="clear" w:color="auto" w:fill="F3F3F3"/>
            <w:vAlign w:val="center"/>
            <w:hideMark/>
          </w:tcPr>
          <w:p w:rsidR="000B5F63" w:rsidRPr="000B5F63" w:rsidRDefault="000B5F63" w:rsidP="00575654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 w:rsidRPr="000B5F63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 xml:space="preserve">五寮國小推廣藝文 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藝典新意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b/>
                <w:bCs/>
                <w:color w:val="333333"/>
                <w:kern w:val="0"/>
                <w:sz w:val="16"/>
              </w:rPr>
              <w:t>客家戲</w:t>
            </w:r>
          </w:p>
        </w:tc>
      </w:tr>
      <w:tr w:rsidR="000B5F63" w:rsidRPr="000B5F63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0B5F63" w:rsidRPr="000B5F6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0B5F63" w:rsidRPr="000B5F63" w:rsidRDefault="000B5F63" w:rsidP="000B5F63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  <w:r>
              <w:rPr>
                <w:rFonts w:ascii="新細明體" w:eastAsia="新細明體" w:hAnsi="新細明體" w:cs="新細明體"/>
                <w:noProof/>
                <w:color w:val="333333"/>
                <w:kern w:val="0"/>
                <w:sz w:val="16"/>
                <w:szCs w:val="16"/>
              </w:rPr>
              <w:drawing>
                <wp:anchor distT="95250" distB="95250" distL="95250" distR="95250" simplePos="0" relativeHeight="251660288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57500" cy="2143125"/>
                  <wp:effectExtent l="19050" t="0" r="0" b="0"/>
                  <wp:wrapSquare wrapText="bothSides"/>
                  <wp:docPr id="2" name="圖片 2" descr="五寮國小推廣藝文  藝典新意客家戲-圖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五寮國小推廣藝文  藝典新意客家戲-圖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【新北市訊】「哇！哇！哇！」小朋友驚呼連連，為舞臺上精彩的表演喝采不已。新北市政府教育局與國立臺灣戲曲學院合作的「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」活動，12月19日於五寮國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小開鑼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，為全校師生帶來別開生面的客家戲曲。</w:t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五寮國小位於三峽郊區，是傳統的客家聚落，屬於偏遠學校，為增加學生對本土文化之涵養與認同，特別向新北市政府教育局爭取表演團隊到校演出客家戲。活動由演員們的基本武功開始。先是基本功的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正腿、旁腿、片腿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，再到毯子功的翻、打、摔、撲，最後則是把子功的棍、棒、刀械。連續翻滾龍騰虎躍氣勢磅礡，耍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槍弄棍刀光劍影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流水行雲。在主持人親切逗趣的導引下，精彩迭起、妙趣橫生，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滿堂華麗炫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爛的功夫成功地為客家戲曲揭開了序幕。</w:t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本次演出的客家戲節錄了「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張三郎賣茶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」的精彩片段演出，配合傳統樂器的襯托，彷彿將時空拉回早期先民開墾家園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淳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美善良的年代。戲曲以客家山歌民謠進行對話情節的鋪陳，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搭配著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字幕投影，即時呈現文字翻譯。隨著情節推演，同學們融入了氛圍情境，而對客家文化有更深一層的體驗。</w:t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活動在大合照後圓滿的畫下句點。參與的學生表示：「大哥哥大姊姊超酷的！好像在欣賞特技演出。」台上一分鐘，台下十年功，本次活動除了推廣傳統戲曲，也悄悄地傳達著勤奮踏實的逐夢精神。校長李慧美表示五寮國小推廣客家文化已有多年，這次與國立臺灣戲曲學校合作，對於文化推廣有正面實質的幫助。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藝典新意滿城香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的活動，為學校藝文的推廣，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挹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注了新的活力。</w:t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資料詳洽:</w:t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br/>
              <w:t>三</w:t>
            </w:r>
            <w:proofErr w:type="gramStart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鶯區</w:t>
            </w:r>
            <w:proofErr w:type="gramEnd"/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五寮國小</w:t>
            </w:r>
            <w:r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      </w:t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>校 長 李慧美 電話：2672-0298轉20</w:t>
            </w:r>
            <w:r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     </w:t>
            </w:r>
            <w:r w:rsidRPr="000B5F63">
              <w:rPr>
                <w:rFonts w:ascii="新細明體" w:eastAsia="新細明體" w:hAnsi="新細明體" w:cs="新細明體" w:hint="eastAsia"/>
                <w:color w:val="333333"/>
                <w:kern w:val="0"/>
                <w:sz w:val="16"/>
                <w:szCs w:val="16"/>
              </w:rPr>
              <w:t xml:space="preserve">教導主任 莊瑞朗 電話：2672-0298轉22 </w:t>
            </w:r>
          </w:p>
        </w:tc>
        <w:tc>
          <w:tcPr>
            <w:tcW w:w="0" w:type="auto"/>
            <w:vAlign w:val="center"/>
            <w:hideMark/>
          </w:tcPr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0B5F63" w:rsidRPr="000B5F63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0B5F63" w:rsidRPr="000B5F6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891"/>
            </w:tblGrid>
            <w:tr w:rsidR="000B5F63" w:rsidRPr="000B5F6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5F63" w:rsidRPr="000B5F63" w:rsidRDefault="000B5F63" w:rsidP="000B5F63">
                  <w:pPr>
                    <w:widowControl/>
                    <w:rPr>
                      <w:rFonts w:ascii="新細明體" w:eastAsia="新細明體" w:hAnsi="新細明體" w:cs="新細明體"/>
                      <w:color w:val="333333"/>
                      <w:kern w:val="0"/>
                      <w:sz w:val="16"/>
                      <w:szCs w:val="16"/>
                    </w:rPr>
                  </w:pPr>
                </w:p>
              </w:tc>
            </w:tr>
          </w:tbl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  <w:tr w:rsidR="000B5F63" w:rsidRPr="000B5F63">
        <w:trPr>
          <w:trHeight w:val="36"/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4"/>
                <w:szCs w:val="16"/>
              </w:rPr>
            </w:pPr>
          </w:p>
        </w:tc>
      </w:tr>
      <w:tr w:rsidR="000B5F63" w:rsidRPr="000B5F6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B5F63" w:rsidRPr="000B5F63" w:rsidRDefault="000B5F63" w:rsidP="000B5F63">
            <w:pPr>
              <w:widowControl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B5F63" w:rsidRPr="000B5F63" w:rsidRDefault="000B5F63" w:rsidP="000B5F63">
            <w:pPr>
              <w:widowControl/>
              <w:jc w:val="center"/>
              <w:rPr>
                <w:rFonts w:ascii="新細明體" w:eastAsia="新細明體" w:hAnsi="新細明體" w:cs="新細明體"/>
                <w:color w:val="333333"/>
                <w:kern w:val="0"/>
                <w:sz w:val="16"/>
                <w:szCs w:val="16"/>
              </w:rPr>
            </w:pPr>
          </w:p>
        </w:tc>
      </w:tr>
    </w:tbl>
    <w:p w:rsidR="00F740B9" w:rsidRDefault="000B5F63">
      <w:r w:rsidRPr="000B5F63">
        <w:drawing>
          <wp:inline distT="0" distB="0" distL="0" distR="0">
            <wp:extent cx="3472868" cy="2606040"/>
            <wp:effectExtent l="19050" t="0" r="0" b="0"/>
            <wp:docPr id="3" name="圖片 1" descr="五寮國小推廣藝文  藝典新意客家戲-圖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五寮國小推廣藝文  藝典新意客家戲-圖二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868" cy="260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40B9" w:rsidSect="00F740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B5F63"/>
    <w:rsid w:val="000B5F63"/>
    <w:rsid w:val="00F74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0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B5F6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0B5F6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B5F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B5F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</dc:creator>
  <cp:lastModifiedBy>stev</cp:lastModifiedBy>
  <cp:revision>1</cp:revision>
  <dcterms:created xsi:type="dcterms:W3CDTF">2013-01-02T06:39:00Z</dcterms:created>
  <dcterms:modified xsi:type="dcterms:W3CDTF">2013-01-02T06:41:00Z</dcterms:modified>
</cp:coreProperties>
</file>